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1445"/>
        <w:gridCol w:w="5450"/>
        <w:gridCol w:w="1277"/>
        <w:gridCol w:w="1368"/>
      </w:tblGrid>
      <w:tr w:rsidR="00D36630" w:rsidRPr="0014709C" w:rsidTr="007763BD">
        <w:trPr>
          <w:trHeight w:val="530"/>
        </w:trPr>
        <w:tc>
          <w:tcPr>
            <w:tcW w:w="1445" w:type="dxa"/>
            <w:tcBorders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600AFC" w:rsidRDefault="00023DDE" w:rsidP="00203D86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9B7977">
              <w:rPr>
                <w:rFonts w:ascii="Arial" w:hAnsi="Arial"/>
                <w:b/>
                <w:color w:val="FFFFFF" w:themeColor="background1"/>
                <w:sz w:val="22"/>
              </w:rPr>
              <w:t>Défi</w:t>
            </w:r>
            <w:proofErr w:type="spellEnd"/>
          </w:p>
        </w:tc>
        <w:tc>
          <w:tcPr>
            <w:tcW w:w="8095" w:type="dxa"/>
            <w:gridSpan w:val="3"/>
            <w:vAlign w:val="center"/>
          </w:tcPr>
          <w:p w:rsidR="00D36630" w:rsidRPr="00C97577" w:rsidRDefault="00444978" w:rsidP="00203D86">
            <w:pPr>
              <w:rPr>
                <w:rFonts w:asciiTheme="minorHAnsi" w:hAnsiTheme="minorHAnsi" w:cs="Arial"/>
                <w:b/>
                <w:sz w:val="28"/>
                <w:szCs w:val="28"/>
                <w:lang w:val="fr-CA"/>
              </w:rPr>
            </w:pPr>
            <w:r w:rsidRPr="002A6DB4">
              <w:rPr>
                <w:rFonts w:asciiTheme="minorHAnsi" w:hAnsiTheme="minorHAnsi" w:cs="Arial"/>
                <w:b/>
                <w:sz w:val="28"/>
                <w:szCs w:val="28"/>
                <w:lang w:val="fr-CA"/>
              </w:rPr>
              <w:t>L’e</w:t>
            </w:r>
            <w:r w:rsidR="002A72FC" w:rsidRPr="002A6DB4">
              <w:rPr>
                <w:rFonts w:asciiTheme="minorHAnsi" w:hAnsiTheme="minorHAnsi" w:cs="Arial"/>
                <w:b/>
                <w:sz w:val="28"/>
                <w:szCs w:val="28"/>
                <w:lang w:val="fr-CA"/>
              </w:rPr>
              <w:t>xplo</w:t>
            </w:r>
            <w:r w:rsidR="002A72FC" w:rsidRPr="00C97577">
              <w:rPr>
                <w:rFonts w:asciiTheme="minorHAnsi" w:hAnsiTheme="minorHAnsi" w:cs="Arial"/>
                <w:b/>
                <w:sz w:val="28"/>
                <w:szCs w:val="28"/>
                <w:lang w:val="fr-CA"/>
              </w:rPr>
              <w:t>itation des ressources naturelles en Alberta</w:t>
            </w:r>
          </w:p>
        </w:tc>
      </w:tr>
      <w:tr w:rsidR="00D36630" w:rsidRPr="00600AFC" w:rsidTr="007763BD">
        <w:trPr>
          <w:trHeight w:val="530"/>
        </w:trPr>
        <w:tc>
          <w:tcPr>
            <w:tcW w:w="14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600AFC" w:rsidRDefault="00023DDE" w:rsidP="003732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9B7977">
              <w:rPr>
                <w:rFonts w:ascii="Arial" w:hAnsi="Arial"/>
                <w:b/>
                <w:color w:val="FFFFFF" w:themeColor="background1"/>
                <w:sz w:val="22"/>
              </w:rPr>
              <w:t xml:space="preserve">Question </w:t>
            </w:r>
            <w:proofErr w:type="spellStart"/>
            <w:r w:rsidRPr="009B7977">
              <w:rPr>
                <w:rFonts w:ascii="Arial" w:hAnsi="Arial"/>
                <w:b/>
                <w:color w:val="FFFFFF" w:themeColor="background1"/>
                <w:sz w:val="22"/>
              </w:rPr>
              <w:t>centrale</w:t>
            </w:r>
            <w:proofErr w:type="spellEnd"/>
          </w:p>
        </w:tc>
        <w:tc>
          <w:tcPr>
            <w:tcW w:w="5450" w:type="dxa"/>
            <w:tcBorders>
              <w:bottom w:val="single" w:sz="4" w:space="0" w:color="FFFFFF" w:themeColor="background1"/>
            </w:tcBorders>
            <w:vAlign w:val="center"/>
          </w:tcPr>
          <w:p w:rsidR="00D36630" w:rsidRPr="00C97577" w:rsidRDefault="002A72FC" w:rsidP="001A3765">
            <w:pPr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r w:rsidRPr="00C97577">
              <w:rPr>
                <w:rFonts w:ascii="Calibri" w:hAnsi="Calibri"/>
                <w:b/>
                <w:sz w:val="18"/>
                <w:lang w:val="fr-CA"/>
              </w:rPr>
              <w:t xml:space="preserve">Comment </w:t>
            </w:r>
            <w:r w:rsidRPr="002A6DB4">
              <w:rPr>
                <w:rFonts w:ascii="Calibri" w:hAnsi="Calibri"/>
                <w:b/>
                <w:sz w:val="18"/>
                <w:lang w:val="fr-CA"/>
              </w:rPr>
              <w:t>pouvons-nous</w:t>
            </w:r>
            <w:r w:rsidR="008251E9" w:rsidRPr="002A6DB4">
              <w:rPr>
                <w:rFonts w:ascii="Calibri" w:hAnsi="Calibri"/>
                <w:b/>
                <w:sz w:val="18"/>
                <w:lang w:val="fr-CA"/>
              </w:rPr>
              <w:t xml:space="preserve"> concili</w:t>
            </w:r>
            <w:r w:rsidR="001A3765" w:rsidRPr="002A6DB4">
              <w:rPr>
                <w:rFonts w:ascii="Calibri" w:hAnsi="Calibri"/>
                <w:b/>
                <w:sz w:val="18"/>
                <w:lang w:val="fr-CA"/>
              </w:rPr>
              <w:t xml:space="preserve">er les impératifs </w:t>
            </w:r>
            <w:r w:rsidRPr="002A6DB4">
              <w:rPr>
                <w:rFonts w:ascii="Calibri" w:hAnsi="Calibri"/>
                <w:b/>
                <w:sz w:val="18"/>
                <w:lang w:val="fr-CA"/>
              </w:rPr>
              <w:t>environnement</w:t>
            </w:r>
            <w:r w:rsidR="001A3765" w:rsidRPr="002A6DB4">
              <w:rPr>
                <w:rFonts w:ascii="Calibri" w:hAnsi="Calibri"/>
                <w:b/>
                <w:sz w:val="18"/>
                <w:lang w:val="fr-CA"/>
              </w:rPr>
              <w:t>aux</w:t>
            </w:r>
            <w:r w:rsidRPr="002A6DB4">
              <w:rPr>
                <w:rFonts w:ascii="Calibri" w:hAnsi="Calibri"/>
                <w:b/>
                <w:sz w:val="18"/>
                <w:lang w:val="fr-CA"/>
              </w:rPr>
              <w:t xml:space="preserve"> e</w:t>
            </w:r>
            <w:r w:rsidR="001A3765" w:rsidRPr="002A6DB4">
              <w:rPr>
                <w:rFonts w:ascii="Calibri" w:hAnsi="Calibri"/>
                <w:b/>
                <w:sz w:val="18"/>
                <w:lang w:val="fr-CA"/>
              </w:rPr>
              <w:t xml:space="preserve">t </w:t>
            </w:r>
            <w:r w:rsidRPr="002A6DB4">
              <w:rPr>
                <w:rFonts w:ascii="Calibri" w:hAnsi="Calibri"/>
                <w:b/>
                <w:sz w:val="18"/>
                <w:lang w:val="fr-CA"/>
              </w:rPr>
              <w:t>n</w:t>
            </w:r>
            <w:r w:rsidR="001A3765" w:rsidRPr="002A6DB4">
              <w:rPr>
                <w:rFonts w:ascii="Calibri" w:hAnsi="Calibri"/>
                <w:b/>
                <w:sz w:val="18"/>
                <w:lang w:val="fr-CA"/>
              </w:rPr>
              <w:t>otre exploita</w:t>
            </w:r>
            <w:r w:rsidRPr="002A6DB4">
              <w:rPr>
                <w:rFonts w:ascii="Calibri" w:hAnsi="Calibri"/>
                <w:b/>
                <w:sz w:val="18"/>
                <w:lang w:val="fr-CA"/>
              </w:rPr>
              <w:t>t</w:t>
            </w:r>
            <w:r w:rsidR="001A3765" w:rsidRPr="002A6DB4">
              <w:rPr>
                <w:rFonts w:ascii="Calibri" w:hAnsi="Calibri"/>
                <w:b/>
                <w:sz w:val="18"/>
                <w:lang w:val="fr-CA"/>
              </w:rPr>
              <w:t>ion de</w:t>
            </w:r>
            <w:r w:rsidRPr="002A6DB4">
              <w:rPr>
                <w:rFonts w:ascii="Calibri" w:hAnsi="Calibri"/>
                <w:b/>
                <w:sz w:val="18"/>
                <w:lang w:val="fr-CA"/>
              </w:rPr>
              <w:t>s ressources</w:t>
            </w:r>
            <w:r w:rsidRPr="00C97577">
              <w:rPr>
                <w:rFonts w:ascii="Calibri" w:hAnsi="Calibri"/>
                <w:b/>
                <w:sz w:val="18"/>
                <w:lang w:val="fr-CA"/>
              </w:rPr>
              <w:t xml:space="preserve"> naturelles?</w:t>
            </w:r>
            <w:r w:rsidRPr="00C97577">
              <w:rPr>
                <w:rFonts w:asciiTheme="minorHAnsi" w:hAnsiTheme="minorHAnsi"/>
                <w:lang w:val="fr-CA"/>
              </w:rPr>
              <w:t xml:space="preserve"> </w:t>
            </w:r>
          </w:p>
        </w:tc>
        <w:tc>
          <w:tcPr>
            <w:tcW w:w="1277" w:type="dxa"/>
            <w:tcBorders>
              <w:bottom w:val="single" w:sz="4" w:space="0" w:color="FFFFFF" w:themeColor="background1"/>
              <w:right w:val="single" w:sz="2" w:space="0" w:color="1F497D"/>
            </w:tcBorders>
            <w:shd w:val="clear" w:color="auto" w:fill="1F497D" w:themeFill="text2"/>
            <w:vAlign w:val="center"/>
          </w:tcPr>
          <w:p w:rsidR="00D36630" w:rsidRPr="00600AFC" w:rsidRDefault="00C053CD" w:rsidP="00C053C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B7977">
              <w:rPr>
                <w:rFonts w:ascii="Arial" w:hAnsi="Arial"/>
                <w:b/>
                <w:color w:val="FFFFFF" w:themeColor="background1"/>
                <w:sz w:val="22"/>
              </w:rPr>
              <w:t>Temps</w:t>
            </w:r>
            <w:r w:rsidRPr="009B79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proofErr w:type="spellStart"/>
            <w:r w:rsidRPr="009B7977">
              <w:rPr>
                <w:rFonts w:ascii="Arial" w:hAnsi="Arial"/>
                <w:b/>
                <w:color w:val="FFFFFF" w:themeColor="background1"/>
                <w:sz w:val="22"/>
              </w:rPr>
              <w:t>alloué</w:t>
            </w:r>
            <w:proofErr w:type="spellEnd"/>
          </w:p>
        </w:tc>
        <w:tc>
          <w:tcPr>
            <w:tcW w:w="1368" w:type="dxa"/>
            <w:tcBorders>
              <w:left w:val="single" w:sz="2" w:space="0" w:color="1F497D"/>
              <w:bottom w:val="single" w:sz="4" w:space="0" w:color="FFFFFF" w:themeColor="background1"/>
            </w:tcBorders>
            <w:vAlign w:val="center"/>
          </w:tcPr>
          <w:p w:rsidR="00D36630" w:rsidRPr="003E5C80" w:rsidRDefault="002A72FC" w:rsidP="00203D86">
            <w:pPr>
              <w:rPr>
                <w:rFonts w:asciiTheme="minorHAnsi" w:hAnsiTheme="minorHAnsi" w:cs="Arial"/>
                <w:b/>
                <w:vanish/>
                <w:sz w:val="28"/>
                <w:szCs w:val="28"/>
              </w:rPr>
            </w:pPr>
            <w:r w:rsidRPr="003E5C80">
              <w:rPr>
                <w:rFonts w:asciiTheme="minorHAnsi" w:hAnsiTheme="minorHAnsi"/>
                <w:b/>
                <w:sz w:val="28"/>
                <w:szCs w:val="28"/>
              </w:rPr>
              <w:t xml:space="preserve">25 </w:t>
            </w:r>
            <w:proofErr w:type="spellStart"/>
            <w:r w:rsidRPr="003E5C80">
              <w:rPr>
                <w:rFonts w:asciiTheme="minorHAnsi" w:hAnsiTheme="minorHAnsi"/>
                <w:b/>
                <w:sz w:val="28"/>
                <w:szCs w:val="28"/>
              </w:rPr>
              <w:t>h</w:t>
            </w:r>
            <w:r w:rsidR="00794B38" w:rsidRPr="003E5C80">
              <w:rPr>
                <w:rFonts w:asciiTheme="minorHAnsi" w:hAnsiTheme="minorHAnsi"/>
                <w:b/>
                <w:sz w:val="28"/>
                <w:szCs w:val="28"/>
              </w:rPr>
              <w:t>eu</w:t>
            </w:r>
            <w:r w:rsidRPr="003E5C80">
              <w:rPr>
                <w:rFonts w:asciiTheme="minorHAnsi" w:hAnsiTheme="minorHAnsi"/>
                <w:b/>
                <w:sz w:val="28"/>
                <w:szCs w:val="28"/>
              </w:rPr>
              <w:t>r</w:t>
            </w:r>
            <w:r w:rsidR="00794B38" w:rsidRPr="003E5C80">
              <w:rPr>
                <w:rFonts w:asciiTheme="minorHAnsi" w:hAnsiTheme="minorHAnsi"/>
                <w:b/>
                <w:sz w:val="28"/>
                <w:szCs w:val="28"/>
              </w:rPr>
              <w:t>e</w:t>
            </w:r>
            <w:r w:rsidRPr="003E5C80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proofErr w:type="spellEnd"/>
          </w:p>
        </w:tc>
      </w:tr>
      <w:tr w:rsidR="008D44A9" w:rsidRPr="0014709C" w:rsidTr="007763BD">
        <w:trPr>
          <w:trHeight w:val="530"/>
        </w:trPr>
        <w:tc>
          <w:tcPr>
            <w:tcW w:w="9540" w:type="dxa"/>
            <w:gridSpan w:val="4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8D44A9" w:rsidRPr="00C97577" w:rsidRDefault="00FA6231" w:rsidP="00147B5E">
            <w:pPr>
              <w:jc w:val="center"/>
              <w:rPr>
                <w:rFonts w:asciiTheme="minorHAnsi" w:hAnsiTheme="minorHAnsi" w:cs="Arial"/>
                <w:b/>
                <w:lang w:val="fr-CA"/>
              </w:rPr>
            </w:pPr>
            <w:r w:rsidRPr="00C97577">
              <w:rPr>
                <w:rFonts w:ascii="Arial" w:hAnsi="Arial"/>
                <w:b/>
                <w:color w:val="FFFFFF" w:themeColor="background1"/>
                <w:sz w:val="22"/>
                <w:lang w:val="fr-CA"/>
              </w:rPr>
              <w:t>Les treize résultats d’apprentissage des FCT doivent être abordés dans ce défi.</w:t>
            </w:r>
          </w:p>
        </w:tc>
      </w:tr>
    </w:tbl>
    <w:p w:rsidR="00D36630" w:rsidRPr="00C97577" w:rsidRDefault="00D36630" w:rsidP="00D36630">
      <w:pPr>
        <w:rPr>
          <w:rFonts w:ascii="Calibri" w:hAnsi="Calibri"/>
          <w:b/>
          <w:color w:val="1F497D"/>
          <w:sz w:val="12"/>
          <w:szCs w:val="12"/>
          <w:lang w:val="fr-CA"/>
        </w:rPr>
      </w:pPr>
    </w:p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180"/>
        <w:gridCol w:w="2520"/>
        <w:gridCol w:w="2700"/>
      </w:tblGrid>
      <w:tr w:rsidR="008B695E" w:rsidRPr="0014709C" w:rsidTr="00563B3B">
        <w:trPr>
          <w:trHeight w:val="485"/>
        </w:trPr>
        <w:tc>
          <w:tcPr>
            <w:tcW w:w="2070" w:type="dxa"/>
            <w:shd w:val="clear" w:color="auto" w:fill="DDE9F7"/>
          </w:tcPr>
          <w:p w:rsidR="008B695E" w:rsidRPr="00600AFC" w:rsidRDefault="008B69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r w:rsidRPr="009B7977">
              <w:rPr>
                <w:rFonts w:ascii="Arial" w:hAnsi="Arial"/>
                <w:b/>
                <w:color w:val="1F497D"/>
                <w:sz w:val="20"/>
              </w:rPr>
              <w:t xml:space="preserve">Description du </w:t>
            </w:r>
            <w:proofErr w:type="spellStart"/>
            <w:r w:rsidRPr="009B7977">
              <w:rPr>
                <w:rFonts w:ascii="Arial" w:hAnsi="Arial"/>
                <w:b/>
                <w:color w:val="1F497D"/>
                <w:sz w:val="20"/>
              </w:rPr>
              <w:t>défi</w:t>
            </w:r>
            <w:proofErr w:type="spellEnd"/>
          </w:p>
        </w:tc>
        <w:tc>
          <w:tcPr>
            <w:tcW w:w="7470" w:type="dxa"/>
            <w:gridSpan w:val="4"/>
            <w:vAlign w:val="center"/>
          </w:tcPr>
          <w:p w:rsidR="008B695E" w:rsidRPr="00C97577" w:rsidRDefault="002A72FC" w:rsidP="00E65A7F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  <w:highlight w:val="yellow"/>
                <w:lang w:val="fr-CA"/>
              </w:rPr>
            </w:pPr>
            <w:r w:rsidRPr="00C97577">
              <w:rPr>
                <w:rFonts w:asciiTheme="minorHAnsi" w:hAnsiTheme="minorHAnsi" w:cstheme="minorHAnsi"/>
                <w:sz w:val="18"/>
                <w:lang w:val="fr-CA"/>
              </w:rPr>
              <w:t xml:space="preserve">Notre monde évoluant sans cesse, le secteur </w:t>
            </w:r>
            <w:r w:rsidR="00C97577" w:rsidRPr="00C97577">
              <w:rPr>
                <w:rFonts w:asciiTheme="minorHAnsi" w:hAnsiTheme="minorHAnsi" w:cstheme="minorHAnsi"/>
                <w:sz w:val="18"/>
                <w:lang w:val="fr-CA"/>
              </w:rPr>
              <w:t>de l'énergie de l'Alberta connai</w:t>
            </w:r>
            <w:r w:rsidRPr="00C97577">
              <w:rPr>
                <w:rFonts w:asciiTheme="minorHAnsi" w:hAnsiTheme="minorHAnsi" w:cstheme="minorHAnsi"/>
                <w:sz w:val="18"/>
                <w:lang w:val="fr-CA"/>
              </w:rPr>
              <w:t xml:space="preserve">t des pressions et des 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changements très importants. Dans le cadre de ce </w:t>
            </w:r>
            <w:r w:rsidR="00C97577" w:rsidRPr="002A6DB4">
              <w:rPr>
                <w:rFonts w:asciiTheme="minorHAnsi" w:hAnsiTheme="minorHAnsi" w:cstheme="minorHAnsi"/>
                <w:sz w:val="18"/>
                <w:lang w:val="fr-CA"/>
              </w:rPr>
              <w:t>défi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>, les élèves choisiront le point d</w:t>
            </w:r>
            <w:r w:rsidR="00794B38" w:rsidRPr="002A6DB4">
              <w:rPr>
                <w:rFonts w:asciiTheme="minorHAnsi" w:hAnsiTheme="minorHAnsi" w:cstheme="minorHAnsi"/>
                <w:sz w:val="18"/>
                <w:lang w:val="fr-CA"/>
              </w:rPr>
              <w:t>e vue qu'ils souhaite</w:t>
            </w:r>
            <w:r w:rsidR="008251E9" w:rsidRPr="002A6DB4">
              <w:rPr>
                <w:rFonts w:asciiTheme="minorHAnsi" w:hAnsiTheme="minorHAnsi" w:cstheme="minorHAnsi"/>
                <w:sz w:val="18"/>
                <w:lang w:val="fr-CA"/>
              </w:rPr>
              <w:t>raie</w:t>
            </w:r>
            <w:r w:rsidR="00794B38" w:rsidRPr="002A6DB4">
              <w:rPr>
                <w:rFonts w:asciiTheme="minorHAnsi" w:hAnsiTheme="minorHAnsi" w:cstheme="minorHAnsi"/>
                <w:sz w:val="18"/>
                <w:lang w:val="fr-CA"/>
              </w:rPr>
              <w:t>nt adopter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 e</w:t>
            </w:r>
            <w:r w:rsidR="00794B38" w:rsidRPr="002A6DB4">
              <w:rPr>
                <w:rFonts w:asciiTheme="minorHAnsi" w:hAnsiTheme="minorHAnsi" w:cstheme="minorHAnsi"/>
                <w:sz w:val="18"/>
                <w:lang w:val="fr-CA"/>
              </w:rPr>
              <w:t>n songeant à la question d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e notre province et les </w:t>
            </w:r>
            <w:r w:rsidR="00794B38" w:rsidRPr="002A6DB4">
              <w:rPr>
                <w:rFonts w:asciiTheme="minorHAnsi" w:hAnsiTheme="minorHAnsi" w:cstheme="minorHAnsi"/>
                <w:sz w:val="18"/>
                <w:lang w:val="fr-CA"/>
              </w:rPr>
              <w:t>ressources naturelles. Il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>s</w:t>
            </w:r>
            <w:r w:rsidR="00794B38"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 jou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>eront l</w:t>
            </w:r>
            <w:r w:rsidR="00626590"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e rôle d'une compagnie </w:t>
            </w:r>
            <w:r w:rsidR="00FD5FDF" w:rsidRPr="002A6DB4">
              <w:rPr>
                <w:rFonts w:asciiTheme="minorHAnsi" w:hAnsiTheme="minorHAnsi" w:cstheme="minorHAnsi"/>
                <w:sz w:val="18"/>
                <w:lang w:val="fr-CA"/>
              </w:rPr>
              <w:t>énerg</w:t>
            </w:r>
            <w:r w:rsidR="00626590" w:rsidRPr="002A6DB4">
              <w:rPr>
                <w:rFonts w:asciiTheme="minorHAnsi" w:hAnsiTheme="minorHAnsi" w:cstheme="minorHAnsi"/>
                <w:sz w:val="18"/>
                <w:lang w:val="fr-CA"/>
              </w:rPr>
              <w:t>ét</w:t>
            </w:r>
            <w:r w:rsidR="00FD5FDF" w:rsidRPr="002A6DB4">
              <w:rPr>
                <w:rFonts w:asciiTheme="minorHAnsi" w:hAnsiTheme="minorHAnsi" w:cstheme="minorHAnsi"/>
                <w:sz w:val="18"/>
                <w:lang w:val="fr-CA"/>
              </w:rPr>
              <w:t>i</w:t>
            </w:r>
            <w:r w:rsidR="00626590" w:rsidRPr="002A6DB4">
              <w:rPr>
                <w:rFonts w:asciiTheme="minorHAnsi" w:hAnsiTheme="minorHAnsi" w:cstheme="minorHAnsi"/>
                <w:sz w:val="18"/>
                <w:lang w:val="fr-CA"/>
              </w:rPr>
              <w:t>qu</w:t>
            </w:r>
            <w:r w:rsidR="00FD5FDF" w:rsidRPr="002A6DB4">
              <w:rPr>
                <w:rFonts w:asciiTheme="minorHAnsi" w:hAnsiTheme="minorHAnsi" w:cstheme="minorHAnsi"/>
                <w:sz w:val="18"/>
                <w:lang w:val="fr-CA"/>
              </w:rPr>
              <w:t>e, d'un</w:t>
            </w:r>
            <w:r w:rsidR="00794B38"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 organisme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 communautaire, d'un groupe de défense de l'environnement ou d'un comité gouvernemental qui é</w:t>
            </w:r>
            <w:r w:rsidR="00626590" w:rsidRPr="002A6DB4">
              <w:rPr>
                <w:rFonts w:asciiTheme="minorHAnsi" w:hAnsiTheme="minorHAnsi" w:cstheme="minorHAnsi"/>
                <w:sz w:val="18"/>
                <w:lang w:val="fr-CA"/>
              </w:rPr>
              <w:t>tudie la consommation de l’énergi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>e. P</w:t>
            </w:r>
            <w:r w:rsidR="00794B38" w:rsidRPr="002A6DB4">
              <w:rPr>
                <w:rFonts w:asciiTheme="minorHAnsi" w:hAnsiTheme="minorHAnsi" w:cstheme="minorHAnsi"/>
                <w:sz w:val="18"/>
                <w:lang w:val="fr-CA"/>
              </w:rPr>
              <w:t>uis ils feront des recherches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 </w:t>
            </w:r>
            <w:r w:rsidR="00626590" w:rsidRPr="002A6DB4">
              <w:rPr>
                <w:rFonts w:asciiTheme="minorHAnsi" w:hAnsiTheme="minorHAnsi" w:cstheme="minorHAnsi"/>
                <w:sz w:val="18"/>
                <w:lang w:val="fr-CA"/>
              </w:rPr>
              <w:t>dans le but de</w:t>
            </w:r>
            <w:r w:rsidR="008251E9"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 déterminer </w:t>
            </w:r>
            <w:r w:rsidR="00544CDD" w:rsidRPr="002A6DB4">
              <w:rPr>
                <w:rFonts w:asciiTheme="minorHAnsi" w:hAnsiTheme="minorHAnsi" w:cstheme="minorHAnsi"/>
                <w:sz w:val="18"/>
                <w:lang w:val="fr-CA"/>
              </w:rPr>
              <w:t>l</w:t>
            </w:r>
            <w:r w:rsidR="008251E9" w:rsidRPr="002A6DB4">
              <w:rPr>
                <w:rFonts w:asciiTheme="minorHAnsi" w:hAnsiTheme="minorHAnsi" w:cstheme="minorHAnsi"/>
                <w:sz w:val="18"/>
                <w:lang w:val="fr-CA"/>
              </w:rPr>
              <w:t>e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 degré d'expl</w:t>
            </w:r>
            <w:r w:rsidR="00544CDD" w:rsidRPr="002A6DB4">
              <w:rPr>
                <w:rFonts w:asciiTheme="minorHAnsi" w:hAnsiTheme="minorHAnsi" w:cstheme="minorHAnsi"/>
                <w:sz w:val="18"/>
                <w:lang w:val="fr-CA"/>
              </w:rPr>
              <w:t>oitation des ressources à permettr</w:t>
            </w:r>
            <w:r w:rsidR="00626590" w:rsidRPr="002A6DB4">
              <w:rPr>
                <w:rFonts w:asciiTheme="minorHAnsi" w:hAnsiTheme="minorHAnsi" w:cstheme="minorHAnsi"/>
                <w:sz w:val="18"/>
                <w:lang w:val="fr-CA"/>
              </w:rPr>
              <w:t>e</w:t>
            </w:r>
            <w:r w:rsidR="00544CDD"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 </w:t>
            </w:r>
            <w:r w:rsidR="00626590"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et de </w:t>
            </w:r>
            <w:r w:rsidR="00544CDD" w:rsidRPr="002A6DB4">
              <w:rPr>
                <w:rFonts w:asciiTheme="minorHAnsi" w:hAnsiTheme="minorHAnsi" w:cstheme="minorHAnsi"/>
                <w:sz w:val="18"/>
                <w:lang w:val="fr-CA"/>
              </w:rPr>
              <w:t>préparer une présentation à ce sujet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>.</w:t>
            </w:r>
          </w:p>
        </w:tc>
      </w:tr>
      <w:tr w:rsidR="00147B5E" w:rsidRPr="0014709C" w:rsidTr="00563B3B">
        <w:trPr>
          <w:trHeight w:val="449"/>
        </w:trPr>
        <w:tc>
          <w:tcPr>
            <w:tcW w:w="2070" w:type="dxa"/>
            <w:shd w:val="clear" w:color="auto" w:fill="DDE9F7"/>
          </w:tcPr>
          <w:p w:rsidR="00147B5E" w:rsidRPr="00600AFC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9B7977">
              <w:rPr>
                <w:rFonts w:ascii="Arial" w:hAnsi="Arial"/>
                <w:b/>
                <w:color w:val="1F497D"/>
                <w:sz w:val="20"/>
              </w:rPr>
              <w:t>Scénario</w:t>
            </w:r>
            <w:proofErr w:type="spellEnd"/>
          </w:p>
        </w:tc>
        <w:tc>
          <w:tcPr>
            <w:tcW w:w="7470" w:type="dxa"/>
            <w:gridSpan w:val="4"/>
            <w:vAlign w:val="center"/>
          </w:tcPr>
          <w:p w:rsidR="00147B5E" w:rsidRPr="00C97577" w:rsidRDefault="002A72FC" w:rsidP="00410C21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  <w:highlight w:val="yellow"/>
                <w:lang w:val="fr-CA"/>
              </w:rPr>
            </w:pPr>
            <w:r w:rsidRPr="00C97577">
              <w:rPr>
                <w:rFonts w:asciiTheme="minorHAnsi" w:hAnsiTheme="minorHAnsi" w:cstheme="minorHAnsi"/>
                <w:sz w:val="18"/>
                <w:lang w:val="fr-CA"/>
              </w:rPr>
              <w:t xml:space="preserve">Une municipalité en transition est située sur des terres riches en ressources naturelles (pétrole, gaz naturel et 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>charbon). Le conseil municipal tiendra une a</w:t>
            </w:r>
            <w:r w:rsidR="00C97577" w:rsidRPr="002A6DB4">
              <w:rPr>
                <w:rFonts w:asciiTheme="minorHAnsi" w:hAnsiTheme="minorHAnsi" w:cstheme="minorHAnsi"/>
                <w:sz w:val="18"/>
                <w:lang w:val="fr-CA"/>
              </w:rPr>
              <w:t>ssemblée publique afin de connai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tre tous les points de vue sur l'exploitation de </w:t>
            </w:r>
            <w:r w:rsidR="00544CDD" w:rsidRPr="002A6DB4">
              <w:rPr>
                <w:rFonts w:asciiTheme="minorHAnsi" w:hAnsiTheme="minorHAnsi" w:cstheme="minorHAnsi"/>
                <w:sz w:val="18"/>
                <w:lang w:val="fr-CA"/>
              </w:rPr>
              <w:t>ces ressources et les effets qu’aurait cette exploitation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 sur l</w:t>
            </w:r>
            <w:r w:rsidR="00544CDD"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a municipalité. Vous devez jouer </w:t>
            </w:r>
            <w:r w:rsidR="00626590"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le rôle d'une compagnie 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>énerg</w:t>
            </w:r>
            <w:r w:rsidR="00626590" w:rsidRPr="002A6DB4">
              <w:rPr>
                <w:rFonts w:asciiTheme="minorHAnsi" w:hAnsiTheme="minorHAnsi" w:cstheme="minorHAnsi"/>
                <w:sz w:val="18"/>
                <w:lang w:val="fr-CA"/>
              </w:rPr>
              <w:t>ét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>i</w:t>
            </w:r>
            <w:r w:rsidR="00626590" w:rsidRPr="002A6DB4">
              <w:rPr>
                <w:rFonts w:asciiTheme="minorHAnsi" w:hAnsiTheme="minorHAnsi" w:cstheme="minorHAnsi"/>
                <w:sz w:val="18"/>
                <w:lang w:val="fr-CA"/>
              </w:rPr>
              <w:t>qu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>e de l'Alberta, d'une organisation communautaire, d'un groupe de défense de l'environnement ou d'un comité gouvernemental qui étudi</w:t>
            </w:r>
            <w:r w:rsidR="00544CDD"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e la consommation </w:t>
            </w:r>
            <w:r w:rsidR="00626590" w:rsidRPr="002A6DB4">
              <w:rPr>
                <w:rFonts w:asciiTheme="minorHAnsi" w:hAnsiTheme="minorHAnsi" w:cstheme="minorHAnsi"/>
                <w:sz w:val="18"/>
                <w:lang w:val="fr-CA"/>
              </w:rPr>
              <w:t>de l’énergi</w:t>
            </w:r>
            <w:r w:rsidR="00544CDD" w:rsidRPr="002A6DB4">
              <w:rPr>
                <w:rFonts w:asciiTheme="minorHAnsi" w:hAnsiTheme="minorHAnsi" w:cstheme="minorHAnsi"/>
                <w:sz w:val="18"/>
                <w:lang w:val="fr-CA"/>
              </w:rPr>
              <w:t>e, et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 élaborer une présentation à l'intention du conseil municipal et des autres participants à cette assemblée publique. Votre présentation devrait répondre à la question fondamentale </w:t>
            </w:r>
            <w:r w:rsidR="00544CDD" w:rsidRPr="002A6DB4">
              <w:rPr>
                <w:rFonts w:asciiTheme="minorHAnsi" w:hAnsiTheme="minorHAnsi" w:cstheme="minorHAnsi"/>
                <w:sz w:val="18"/>
                <w:lang w:val="fr-CA"/>
              </w:rPr>
              <w:t>posée par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 cette situation</w:t>
            </w:r>
            <w:r w:rsidR="00B67BE8"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 de sorte à 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>conseiller le</w:t>
            </w:r>
            <w:r w:rsidR="00626590" w:rsidRPr="002A6DB4">
              <w:rPr>
                <w:rFonts w:asciiTheme="minorHAnsi" w:hAnsiTheme="minorHAnsi" w:cstheme="minorHAnsi"/>
                <w:sz w:val="18"/>
                <w:lang w:val="fr-CA"/>
              </w:rPr>
              <w:t>s élus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 </w:t>
            </w:r>
            <w:r w:rsidR="00626590" w:rsidRPr="002A6DB4">
              <w:rPr>
                <w:rFonts w:asciiTheme="minorHAnsi" w:hAnsiTheme="minorHAnsi" w:cstheme="minorHAnsi"/>
                <w:sz w:val="18"/>
                <w:lang w:val="fr-CA"/>
              </w:rPr>
              <w:t>municipaux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 sur la marche à suivre. Vous devrez prendre en compte la durabilité</w:t>
            </w:r>
            <w:r w:rsidR="00544CDD"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 environnementale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>, les ressources renouvelables et non renouvelables, l'é</w:t>
            </w:r>
            <w:r w:rsidR="00626590" w:rsidRPr="002A6DB4">
              <w:rPr>
                <w:rFonts w:asciiTheme="minorHAnsi" w:hAnsiTheme="minorHAnsi" w:cstheme="minorHAnsi"/>
                <w:sz w:val="18"/>
                <w:lang w:val="fr-CA"/>
              </w:rPr>
              <w:t>nergie de remplacement</w:t>
            </w:r>
            <w:r w:rsidR="00410C21"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 et</w:t>
            </w:r>
            <w:r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 les répercussions économiques, sociales, politiques et environnementales</w:t>
            </w:r>
            <w:r w:rsidR="00544CDD"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 </w:t>
            </w:r>
            <w:r w:rsidR="00626590" w:rsidRPr="002A6DB4">
              <w:rPr>
                <w:rFonts w:asciiTheme="minorHAnsi" w:hAnsiTheme="minorHAnsi" w:cstheme="minorHAnsi"/>
                <w:sz w:val="18"/>
                <w:lang w:val="fr-CA"/>
              </w:rPr>
              <w:t>qu</w:t>
            </w:r>
            <w:r w:rsidR="00410C21"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e vos recommandations et la stratégie que vous proposez </w:t>
            </w:r>
            <w:r w:rsidR="00B67BE8" w:rsidRPr="002A6DB4">
              <w:rPr>
                <w:rFonts w:asciiTheme="minorHAnsi" w:hAnsiTheme="minorHAnsi" w:cstheme="minorHAnsi"/>
                <w:sz w:val="18"/>
                <w:lang w:val="fr-CA"/>
              </w:rPr>
              <w:t>auraie</w:t>
            </w:r>
            <w:r w:rsidR="00626590" w:rsidRPr="002A6DB4">
              <w:rPr>
                <w:rFonts w:asciiTheme="minorHAnsi" w:hAnsiTheme="minorHAnsi" w:cstheme="minorHAnsi"/>
                <w:sz w:val="18"/>
                <w:lang w:val="fr-CA"/>
              </w:rPr>
              <w:t>nt</w:t>
            </w:r>
            <w:r w:rsidR="00410C21" w:rsidRPr="002A6DB4">
              <w:rPr>
                <w:rFonts w:asciiTheme="minorHAnsi" w:hAnsiTheme="minorHAnsi" w:cstheme="minorHAnsi"/>
                <w:sz w:val="18"/>
                <w:lang w:val="fr-CA"/>
              </w:rPr>
              <w:t xml:space="preserve"> sur</w:t>
            </w:r>
            <w:r w:rsidR="00410C21" w:rsidRPr="00C97577">
              <w:rPr>
                <w:rFonts w:asciiTheme="minorHAnsi" w:hAnsiTheme="minorHAnsi" w:cstheme="minorHAnsi"/>
                <w:sz w:val="18"/>
                <w:lang w:val="fr-CA"/>
              </w:rPr>
              <w:t xml:space="preserve"> la ville et la provinc</w:t>
            </w:r>
            <w:r w:rsidR="00410C21">
              <w:rPr>
                <w:rFonts w:asciiTheme="minorHAnsi" w:hAnsiTheme="minorHAnsi" w:cstheme="minorHAnsi"/>
                <w:sz w:val="18"/>
                <w:lang w:val="fr-CA"/>
              </w:rPr>
              <w:t>e</w:t>
            </w:r>
            <w:r w:rsidRPr="00C97577">
              <w:rPr>
                <w:rFonts w:asciiTheme="minorHAnsi" w:hAnsiTheme="minorHAnsi" w:cstheme="minorHAnsi"/>
                <w:sz w:val="18"/>
                <w:lang w:val="fr-CA"/>
              </w:rPr>
              <w:t>.</w:t>
            </w:r>
          </w:p>
        </w:tc>
      </w:tr>
      <w:tr w:rsidR="00147B5E" w:rsidRPr="009B7977" w:rsidTr="00383C80">
        <w:trPr>
          <w:trHeight w:val="144"/>
        </w:trPr>
        <w:tc>
          <w:tcPr>
            <w:tcW w:w="2070" w:type="dxa"/>
            <w:vMerge w:val="restart"/>
            <w:shd w:val="clear" w:color="auto" w:fill="DDE9F7"/>
          </w:tcPr>
          <w:p w:rsidR="00147B5E" w:rsidRPr="00600AFC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9B7977">
              <w:rPr>
                <w:rFonts w:ascii="Arial" w:hAnsi="Arial"/>
                <w:b/>
                <w:color w:val="1F497D"/>
                <w:sz w:val="20"/>
              </w:rPr>
              <w:t>Domaines</w:t>
            </w:r>
            <w:proofErr w:type="spellEnd"/>
            <w:r w:rsidRPr="009B7977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proofErr w:type="spellStart"/>
            <w:r w:rsidRPr="009B7977">
              <w:rPr>
                <w:rFonts w:ascii="Arial" w:hAnsi="Arial"/>
                <w:b/>
                <w:color w:val="1F497D"/>
                <w:sz w:val="20"/>
              </w:rPr>
              <w:t>professionnels</w:t>
            </w:r>
            <w:proofErr w:type="spellEnd"/>
          </w:p>
        </w:tc>
        <w:tc>
          <w:tcPr>
            <w:tcW w:w="7470" w:type="dxa"/>
            <w:gridSpan w:val="4"/>
            <w:tcBorders>
              <w:bottom w:val="nil"/>
            </w:tcBorders>
            <w:vAlign w:val="center"/>
          </w:tcPr>
          <w:p w:rsidR="00147B5E" w:rsidRPr="00600AFC" w:rsidRDefault="00147B5E" w:rsidP="0039244C">
            <w:pPr>
              <w:spacing w:before="60"/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r w:rsidRPr="009B7977">
              <w:rPr>
                <w:rFonts w:asciiTheme="minorHAnsi" w:hAnsiTheme="minorHAnsi" w:cstheme="minorHAnsi"/>
                <w:b/>
                <w:sz w:val="16"/>
              </w:rPr>
              <w:t>AFFAIRES</w:t>
            </w:r>
          </w:p>
        </w:tc>
      </w:tr>
      <w:tr w:rsidR="00147B5E" w:rsidRPr="009B7977" w:rsidTr="00F23299">
        <w:trPr>
          <w:trHeight w:val="341"/>
        </w:trPr>
        <w:tc>
          <w:tcPr>
            <w:tcW w:w="2070" w:type="dxa"/>
            <w:vMerge/>
            <w:shd w:val="clear" w:color="auto" w:fill="DDE9F7"/>
          </w:tcPr>
          <w:p w:rsidR="00147B5E" w:rsidRPr="00600AFC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C97577" w:rsidRDefault="008A26AA" w:rsidP="00F23299">
            <w:pPr>
              <w:ind w:left="3" w:right="-18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50238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  <w:lang w:val="fr-CA"/>
              </w:rPr>
              <w:t xml:space="preserve"> E</w:t>
            </w:r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>ntreprise et innovation</w:t>
            </w:r>
          </w:p>
          <w:p w:rsidR="00147B5E" w:rsidRPr="00C97577" w:rsidRDefault="008A26AA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70378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>Gestion des finances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600AFC" w:rsidRDefault="008A26AA" w:rsidP="00F232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8195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655B53" w:rsidRPr="009B7977">
              <w:rPr>
                <w:rFonts w:asciiTheme="minorHAnsi" w:hAnsiTheme="minorHAnsi" w:cstheme="minorHAnsi"/>
                <w:sz w:val="16"/>
              </w:rPr>
              <w:t>Gestion</w:t>
            </w:r>
            <w:proofErr w:type="spellEnd"/>
            <w:r w:rsidR="00655B53" w:rsidRPr="009B7977">
              <w:rPr>
                <w:rFonts w:asciiTheme="minorHAnsi" w:hAnsiTheme="minorHAnsi" w:cstheme="minorHAnsi"/>
                <w:sz w:val="16"/>
              </w:rPr>
              <w:t xml:space="preserve"> et </w:t>
            </w:r>
            <w:proofErr w:type="spellStart"/>
            <w:r w:rsidR="00655B53" w:rsidRPr="009B7977">
              <w:rPr>
                <w:rFonts w:asciiTheme="minorHAnsi" w:hAnsiTheme="minorHAnsi" w:cstheme="minorHAnsi"/>
                <w:sz w:val="16"/>
              </w:rPr>
              <w:t>markéting</w:t>
            </w:r>
            <w:proofErr w:type="spellEnd"/>
          </w:p>
          <w:p w:rsidR="00147B5E" w:rsidRPr="00600AFC" w:rsidRDefault="008A26AA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110257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655B53" w:rsidRPr="009B7977">
              <w:rPr>
                <w:rFonts w:asciiTheme="minorHAnsi" w:hAnsiTheme="minorHAnsi" w:cstheme="minorHAnsi"/>
                <w:sz w:val="16"/>
              </w:rPr>
              <w:t>Informatique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600AFC" w:rsidRDefault="008A26AA" w:rsidP="00F232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183756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655B53" w:rsidRPr="009B7977">
              <w:rPr>
                <w:rFonts w:asciiTheme="minorHAnsi" w:hAnsiTheme="minorHAnsi" w:cstheme="minorHAnsi"/>
                <w:sz w:val="16"/>
              </w:rPr>
              <w:t>Réseautage</w:t>
            </w:r>
            <w:proofErr w:type="spellEnd"/>
          </w:p>
          <w:p w:rsidR="00147B5E" w:rsidRPr="00600AFC" w:rsidRDefault="008A26AA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91459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655B53" w:rsidRPr="009B7977">
              <w:rPr>
                <w:rFonts w:asciiTheme="minorHAnsi" w:hAnsiTheme="minorHAnsi" w:cstheme="minorHAnsi"/>
                <w:sz w:val="16"/>
              </w:rPr>
              <w:t>Traitement</w:t>
            </w:r>
            <w:proofErr w:type="spellEnd"/>
            <w:r w:rsidR="00655B53" w:rsidRPr="009B7977">
              <w:rPr>
                <w:rFonts w:asciiTheme="minorHAnsi" w:hAnsiTheme="minorHAnsi" w:cstheme="minorHAnsi"/>
                <w:sz w:val="16"/>
              </w:rPr>
              <w:t xml:space="preserve"> de </w:t>
            </w:r>
            <w:proofErr w:type="spellStart"/>
            <w:r w:rsidR="00655B53" w:rsidRPr="009B7977">
              <w:rPr>
                <w:rFonts w:asciiTheme="minorHAnsi" w:hAnsiTheme="minorHAnsi" w:cstheme="minorHAnsi"/>
                <w:sz w:val="16"/>
              </w:rPr>
              <w:t>l’information</w:t>
            </w:r>
            <w:proofErr w:type="spellEnd"/>
          </w:p>
        </w:tc>
      </w:tr>
      <w:tr w:rsidR="00147B5E" w:rsidRPr="009B7977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600AFC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600AFC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r w:rsidRPr="009B7977">
              <w:rPr>
                <w:rFonts w:asciiTheme="minorHAnsi" w:hAnsiTheme="minorHAnsi" w:cstheme="minorHAnsi"/>
                <w:b/>
                <w:sz w:val="16"/>
              </w:rPr>
              <w:t>COMMUNICATION</w:t>
            </w:r>
          </w:p>
        </w:tc>
      </w:tr>
      <w:tr w:rsidR="00147B5E" w:rsidRPr="009B7977" w:rsidTr="00F23299">
        <w:trPr>
          <w:trHeight w:val="188"/>
        </w:trPr>
        <w:tc>
          <w:tcPr>
            <w:tcW w:w="2070" w:type="dxa"/>
            <w:vMerge/>
            <w:shd w:val="clear" w:color="auto" w:fill="DDE9F7"/>
          </w:tcPr>
          <w:p w:rsidR="00147B5E" w:rsidRPr="00600AFC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600AFC" w:rsidRDefault="008A26AA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117716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655B53" w:rsidRPr="009B7977">
              <w:rPr>
                <w:rFonts w:asciiTheme="minorHAnsi" w:hAnsiTheme="minorHAnsi" w:cstheme="minorHAnsi"/>
                <w:sz w:val="16"/>
              </w:rPr>
              <w:t>Design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600AFC" w:rsidRDefault="008A26AA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3652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655B53" w:rsidRPr="009B7977">
              <w:rPr>
                <w:rFonts w:asciiTheme="minorHAnsi" w:hAnsiTheme="minorHAnsi" w:cstheme="minorHAnsi"/>
                <w:sz w:val="16"/>
              </w:rPr>
              <w:t>Mode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600AFC" w:rsidRDefault="008A26AA" w:rsidP="00F23299">
            <w:pPr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191295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</w:rPr>
                  <w:t>☒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655B53" w:rsidRPr="009B7977">
              <w:rPr>
                <w:rFonts w:asciiTheme="minorHAnsi" w:hAnsiTheme="minorHAnsi" w:cstheme="minorHAnsi"/>
                <w:sz w:val="16"/>
              </w:rPr>
              <w:t>Technologies des communications</w:t>
            </w:r>
          </w:p>
        </w:tc>
      </w:tr>
      <w:tr w:rsidR="00147B5E" w:rsidRPr="009B7977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600AFC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600AFC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r w:rsidRPr="009B7977">
              <w:rPr>
                <w:rFonts w:asciiTheme="minorHAnsi" w:hAnsiTheme="minorHAnsi" w:cstheme="minorHAnsi"/>
                <w:b/>
                <w:sz w:val="16"/>
              </w:rPr>
              <w:t>RESSOURCES</w:t>
            </w:r>
          </w:p>
        </w:tc>
      </w:tr>
      <w:tr w:rsidR="00147B5E" w:rsidRPr="009B7977" w:rsidTr="00F23299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600AFC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600AFC" w:rsidRDefault="008A26AA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128854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655B53" w:rsidRPr="009B7977">
              <w:rPr>
                <w:rFonts w:asciiTheme="minorHAnsi" w:hAnsiTheme="minorHAnsi" w:cstheme="minorHAnsi"/>
                <w:sz w:val="16"/>
              </w:rPr>
              <w:t>Agriculture</w:t>
            </w:r>
          </w:p>
          <w:p w:rsidR="00147B5E" w:rsidRPr="00600AFC" w:rsidRDefault="008A26AA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196989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655B53" w:rsidRPr="009B7977">
              <w:rPr>
                <w:rFonts w:asciiTheme="minorHAnsi" w:hAnsiTheme="minorHAnsi" w:cstheme="minorHAnsi"/>
                <w:sz w:val="16"/>
              </w:rPr>
              <w:t>Faune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600AFC" w:rsidRDefault="008A26AA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191823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655B53" w:rsidRPr="009B7977">
              <w:rPr>
                <w:rFonts w:asciiTheme="minorHAnsi" w:hAnsiTheme="minorHAnsi" w:cstheme="minorHAnsi"/>
                <w:sz w:val="16"/>
              </w:rPr>
              <w:t>Foresterie</w:t>
            </w:r>
            <w:proofErr w:type="spellEnd"/>
          </w:p>
          <w:p w:rsidR="00147B5E" w:rsidRPr="00600AFC" w:rsidRDefault="008A26AA" w:rsidP="00F23299">
            <w:pPr>
              <w:ind w:left="3"/>
              <w:rPr>
                <w:rFonts w:ascii="MS Gothic" w:eastAsia="MS Gothic" w:hAnsi="MS Gothic" w:cs="MS Gothic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16024873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</w:rPr>
                  <w:t>☒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655B53" w:rsidRPr="009B7977">
              <w:rPr>
                <w:rFonts w:asciiTheme="minorHAnsi" w:hAnsiTheme="minorHAnsi" w:cstheme="minorHAnsi"/>
                <w:sz w:val="16"/>
              </w:rPr>
              <w:t>Gérance</w:t>
            </w:r>
            <w:proofErr w:type="spellEnd"/>
            <w:r w:rsidR="00655B53" w:rsidRPr="009B7977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655B53" w:rsidRPr="009B7977">
              <w:rPr>
                <w:rFonts w:asciiTheme="minorHAnsi" w:hAnsiTheme="minorHAnsi" w:cstheme="minorHAnsi"/>
                <w:sz w:val="16"/>
              </w:rPr>
              <w:t>environnementale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600AFC" w:rsidRDefault="008A26AA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319153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</w:rPr>
                  <w:t>☒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655B53" w:rsidRPr="009B7977">
              <w:rPr>
                <w:rFonts w:asciiTheme="minorHAnsi" w:hAnsiTheme="minorHAnsi" w:cstheme="minorHAnsi"/>
                <w:sz w:val="16"/>
              </w:rPr>
              <w:t>Ressources</w:t>
            </w:r>
            <w:proofErr w:type="spellEnd"/>
            <w:r w:rsidR="00655B53" w:rsidRPr="009B7977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655B53" w:rsidRPr="009B7977">
              <w:rPr>
                <w:rFonts w:asciiTheme="minorHAnsi" w:hAnsiTheme="minorHAnsi" w:cstheme="minorHAnsi"/>
                <w:sz w:val="16"/>
              </w:rPr>
              <w:t>primaires</w:t>
            </w:r>
            <w:proofErr w:type="spellEnd"/>
          </w:p>
        </w:tc>
      </w:tr>
      <w:tr w:rsidR="00147B5E" w:rsidRPr="009B7977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600AFC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600AFC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r w:rsidRPr="009B7977">
              <w:rPr>
                <w:rFonts w:asciiTheme="minorHAnsi" w:hAnsiTheme="minorHAnsi" w:cstheme="minorHAnsi"/>
                <w:b/>
                <w:sz w:val="16"/>
              </w:rPr>
              <w:t>SERVICES SOCIAUX</w:t>
            </w:r>
          </w:p>
        </w:tc>
      </w:tr>
      <w:tr w:rsidR="00147B5E" w:rsidRPr="009B7977" w:rsidTr="00F23299">
        <w:trPr>
          <w:trHeight w:val="471"/>
        </w:trPr>
        <w:tc>
          <w:tcPr>
            <w:tcW w:w="2070" w:type="dxa"/>
            <w:vMerge/>
            <w:shd w:val="clear" w:color="auto" w:fill="DDE9F7"/>
          </w:tcPr>
          <w:p w:rsidR="00147B5E" w:rsidRPr="00600AFC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C97577" w:rsidRDefault="008A26AA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43088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>Alimentation</w:t>
            </w:r>
          </w:p>
          <w:p w:rsidR="00147B5E" w:rsidRPr="00C97577" w:rsidRDefault="008A26AA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205144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>Animation de loisirs</w:t>
            </w:r>
          </w:p>
          <w:p w:rsidR="00147B5E" w:rsidRPr="00C97577" w:rsidRDefault="008A26AA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1867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>Droit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C97577" w:rsidRDefault="008A26AA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08937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>Esthétique</w:t>
            </w:r>
          </w:p>
          <w:p w:rsidR="00147B5E" w:rsidRPr="00C97577" w:rsidRDefault="008A26AA" w:rsidP="00F23299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75996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>Soins esthétiques</w:t>
            </w:r>
          </w:p>
          <w:p w:rsidR="00147B5E" w:rsidRPr="00C97577" w:rsidRDefault="008A26AA" w:rsidP="00F23299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4000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>Services de soins communautaires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C97577" w:rsidRDefault="008A26AA" w:rsidP="00F23299">
            <w:pPr>
              <w:tabs>
                <w:tab w:val="left" w:pos="2793"/>
                <w:tab w:val="left" w:pos="4593"/>
              </w:tabs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97680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>Services sociaux</w:t>
            </w:r>
          </w:p>
          <w:p w:rsidR="00147B5E" w:rsidRPr="00C97577" w:rsidRDefault="008A26AA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98528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>Services de soins de santé</w:t>
            </w:r>
          </w:p>
          <w:p w:rsidR="00147B5E" w:rsidRPr="00600AFC" w:rsidRDefault="008A26AA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87901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655B53" w:rsidRPr="009B7977">
              <w:rPr>
                <w:rFonts w:asciiTheme="minorHAnsi" w:hAnsiTheme="minorHAnsi" w:cstheme="minorHAnsi"/>
                <w:sz w:val="16"/>
              </w:rPr>
              <w:t>Tourisme</w:t>
            </w:r>
            <w:proofErr w:type="spellEnd"/>
          </w:p>
        </w:tc>
      </w:tr>
      <w:tr w:rsidR="00147B5E" w:rsidRPr="009B7977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600AFC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600AFC" w:rsidRDefault="00147B5E" w:rsidP="001E4D43">
            <w:pPr>
              <w:spacing w:before="100" w:after="100" w:afterAutospacing="1"/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r w:rsidRPr="009B7977">
              <w:rPr>
                <w:rFonts w:asciiTheme="minorHAnsi" w:hAnsiTheme="minorHAnsi" w:cstheme="minorHAnsi"/>
                <w:b/>
                <w:sz w:val="16"/>
              </w:rPr>
              <w:t>TECHNOLOGIE</w:t>
            </w:r>
          </w:p>
        </w:tc>
      </w:tr>
      <w:tr w:rsidR="00147B5E" w:rsidRPr="00600AFC" w:rsidTr="00563B3B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600AFC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1F497D"/>
              <w:right w:val="nil"/>
            </w:tcBorders>
            <w:vAlign w:val="center"/>
          </w:tcPr>
          <w:p w:rsidR="00147B5E" w:rsidRPr="00600AFC" w:rsidRDefault="008A26AA" w:rsidP="00910DDB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31703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655B53" w:rsidRPr="009B7977">
              <w:rPr>
                <w:rFonts w:asciiTheme="minorHAnsi" w:hAnsiTheme="minorHAnsi" w:cstheme="minorHAnsi"/>
                <w:sz w:val="16"/>
              </w:rPr>
              <w:t>Construction</w:t>
            </w:r>
          </w:p>
          <w:p w:rsidR="00147B5E" w:rsidRPr="00600AFC" w:rsidRDefault="008A26AA" w:rsidP="0039244C">
            <w:pPr>
              <w:spacing w:after="60"/>
              <w:rPr>
                <w:rFonts w:ascii="MS Gothic" w:eastAsia="MS Gothic" w:hAnsi="MS Gothic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52352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655B53" w:rsidRPr="009B7977">
              <w:rPr>
                <w:rFonts w:asciiTheme="minorHAnsi" w:hAnsiTheme="minorHAnsi" w:cstheme="minorHAnsi"/>
                <w:sz w:val="16"/>
              </w:rPr>
              <w:t>Électrotechnologies</w:t>
            </w:r>
            <w:proofErr w:type="spellEnd"/>
            <w:r w:rsidR="00655B53" w:rsidRPr="009B7977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</w:tcPr>
          <w:p w:rsidR="00147B5E" w:rsidRPr="00600AFC" w:rsidRDefault="008A26AA" w:rsidP="00347B4C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155673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655B53" w:rsidRPr="009B7977">
              <w:rPr>
                <w:rFonts w:asciiTheme="minorHAnsi" w:hAnsiTheme="minorHAnsi" w:cstheme="minorHAnsi"/>
                <w:sz w:val="16"/>
              </w:rPr>
              <w:t>Fabrication</w:t>
            </w:r>
            <w:r w:rsidR="00655B53" w:rsidRPr="009B7977">
              <w:rPr>
                <w:snapToGrid w:val="0"/>
                <w:color w:val="000000"/>
                <w:w w:val="0"/>
                <w:sz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47B5E" w:rsidRPr="00600AFC" w:rsidRDefault="008A26AA" w:rsidP="00347B4C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79286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655B53" w:rsidRPr="009B7977">
              <w:rPr>
                <w:rFonts w:asciiTheme="minorHAnsi" w:hAnsiTheme="minorHAnsi" w:cstheme="minorHAnsi"/>
                <w:sz w:val="16"/>
              </w:rPr>
              <w:t>Logistique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1F497D"/>
            </w:tcBorders>
            <w:vAlign w:val="center"/>
          </w:tcPr>
          <w:p w:rsidR="00147B5E" w:rsidRPr="00600AFC" w:rsidRDefault="008A26AA" w:rsidP="00347B4C">
            <w:pPr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22904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="00655B53" w:rsidRPr="009B7977">
              <w:rPr>
                <w:rFonts w:asciiTheme="minorHAnsi" w:hAnsiTheme="minorHAnsi" w:cstheme="minorHAnsi"/>
                <w:sz w:val="16"/>
              </w:rPr>
              <w:t>Mécanique</w:t>
            </w:r>
            <w:proofErr w:type="spellEnd"/>
          </w:p>
        </w:tc>
      </w:tr>
      <w:tr w:rsidR="00147B5E" w:rsidRPr="0014709C" w:rsidTr="001E4D43">
        <w:trPr>
          <w:trHeight w:val="20"/>
        </w:trPr>
        <w:tc>
          <w:tcPr>
            <w:tcW w:w="2070" w:type="dxa"/>
            <w:shd w:val="clear" w:color="auto" w:fill="DDE9F7"/>
          </w:tcPr>
          <w:p w:rsidR="00147B5E" w:rsidRPr="00C97577" w:rsidRDefault="00FA6231" w:rsidP="00E65A7F">
            <w:pPr>
              <w:pageBreakBefore/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</w:pPr>
            <w:r w:rsidRPr="00C97577">
              <w:rPr>
                <w:rFonts w:ascii="Arial" w:hAnsi="Arial"/>
                <w:b/>
                <w:color w:val="1F497D"/>
                <w:sz w:val="20"/>
                <w:lang w:val="fr-CA"/>
              </w:rPr>
              <w:lastRenderedPageBreak/>
              <w:t xml:space="preserve">Habiletés associées à </w:t>
            </w:r>
            <w:r w:rsidRPr="00C97577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br/>
            </w:r>
            <w:r w:rsidRPr="00C97577">
              <w:rPr>
                <w:rFonts w:ascii="Arial" w:hAnsi="Arial"/>
                <w:b/>
                <w:color w:val="1F497D"/>
                <w:sz w:val="20"/>
                <w:lang w:val="fr-CA"/>
              </w:rPr>
              <w:t>ce domaine professionnel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</w:tcPr>
          <w:p w:rsidR="00C97577" w:rsidRPr="000072DA" w:rsidRDefault="00C97577" w:rsidP="00C97577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0072DA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Technologies des communications :</w:t>
            </w:r>
          </w:p>
          <w:p w:rsidR="00C97577" w:rsidRDefault="00C97577" w:rsidP="003E5C80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072D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Choisir et utiliser l’outil le plus approprié à la tâche</w:t>
            </w:r>
          </w:p>
          <w:p w:rsidR="00C97577" w:rsidRPr="000072DA" w:rsidRDefault="00C97577" w:rsidP="003E5C80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072D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Concevoir, créer et personnaliser des documents et des présentations numériques</w:t>
            </w:r>
          </w:p>
          <w:p w:rsidR="00C97577" w:rsidRPr="00C97577" w:rsidRDefault="00C97577" w:rsidP="003E5C80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072D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Mettre au point, traiter, organiser et réviser le contenu des documents et des présentations numériques</w:t>
            </w:r>
          </w:p>
          <w:p w:rsidR="00C97577" w:rsidRPr="002A6DB4" w:rsidRDefault="00FD5FDF" w:rsidP="003E5C80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2A6DB4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Adop</w:t>
            </w:r>
            <w:r w:rsidR="00544CDD" w:rsidRPr="002A6DB4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ter des pratiques favorisant la</w:t>
            </w:r>
            <w:r w:rsidR="002A72FC" w:rsidRPr="002A6DB4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santé et </w:t>
            </w:r>
            <w:r w:rsidR="00544CDD" w:rsidRPr="002A6DB4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la </w:t>
            </w:r>
            <w:r w:rsidR="002A72FC" w:rsidRPr="002A6DB4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sécurité (p</w:t>
            </w:r>
            <w:r w:rsidRPr="002A6DB4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osture, conception ergonomique)</w:t>
            </w:r>
          </w:p>
          <w:p w:rsidR="002A72FC" w:rsidRPr="002A6DB4" w:rsidRDefault="002A72FC" w:rsidP="003E5C80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2A6DB4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Assurer la sécurité</w:t>
            </w:r>
            <w:r w:rsidR="00FD5FDF" w:rsidRPr="002A6DB4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de l'équipement, des logiciels et</w:t>
            </w:r>
            <w:r w:rsidRPr="002A6DB4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des fournitures et de</w:t>
            </w:r>
            <w:r w:rsidR="00FD5FDF" w:rsidRPr="002A6DB4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 travailleurs</w:t>
            </w:r>
          </w:p>
          <w:p w:rsidR="00C97577" w:rsidRPr="00C97577" w:rsidRDefault="00C97577" w:rsidP="003E5C80">
            <w:pPr>
              <w:pStyle w:val="ListParagraph"/>
              <w:numPr>
                <w:ilvl w:val="0"/>
                <w:numId w:val="24"/>
              </w:numPr>
              <w:spacing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072D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Comprendre les restrictions et les</w:t>
            </w:r>
            <w:r w:rsidRPr="00F2540C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autorisations du droit d’auteur et les appliquer</w:t>
            </w:r>
          </w:p>
          <w:p w:rsidR="002A72FC" w:rsidRPr="00C97577" w:rsidRDefault="002A72FC" w:rsidP="00C97577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C97577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Gérance environnementale</w:t>
            </w:r>
            <w:r w:rsidR="00C97577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 :</w:t>
            </w:r>
          </w:p>
          <w:p w:rsidR="00C97577" w:rsidRDefault="00C97577" w:rsidP="003E5C80">
            <w:pPr>
              <w:pStyle w:val="ListParagraph"/>
              <w:numPr>
                <w:ilvl w:val="0"/>
                <w:numId w:val="25"/>
              </w:numPr>
              <w:ind w:left="274" w:hanging="274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Comprendre le développement durable</w:t>
            </w:r>
          </w:p>
          <w:p w:rsidR="003E5C80" w:rsidRPr="00C678E4" w:rsidRDefault="00C97577" w:rsidP="00C678E4">
            <w:pPr>
              <w:pStyle w:val="ListParagraph"/>
              <w:numPr>
                <w:ilvl w:val="0"/>
                <w:numId w:val="25"/>
              </w:numPr>
              <w:ind w:left="274" w:hanging="274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0072DA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Expliquer les effets de la société de consommation sur le développement durable</w:t>
            </w:r>
          </w:p>
          <w:p w:rsidR="002A72FC" w:rsidRPr="00C97577" w:rsidRDefault="002A72FC" w:rsidP="00C678E4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C97577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Ressources primaires</w:t>
            </w:r>
          </w:p>
          <w:p w:rsidR="00C97577" w:rsidRDefault="002A72FC" w:rsidP="003E5C80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C97577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Avoir une compréhension de base de la nature et de l'étendue des </w:t>
            </w:r>
            <w:r w:rsidR="00FD5FDF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ressources naturelles d'Alberta</w:t>
            </w:r>
          </w:p>
          <w:p w:rsidR="00147B5E" w:rsidRPr="00C97577" w:rsidRDefault="002A72FC" w:rsidP="003E5C80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C97577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Avoir une compréhension de base de la récupération et de la production de ressources en </w:t>
            </w:r>
            <w:r w:rsidR="00FD5FDF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hydrocarbures non renouvelables</w:t>
            </w:r>
          </w:p>
        </w:tc>
      </w:tr>
      <w:tr w:rsidR="00147B5E" w:rsidRPr="0014709C" w:rsidTr="00BA5889">
        <w:trPr>
          <w:trHeight w:val="20"/>
        </w:trPr>
        <w:tc>
          <w:tcPr>
            <w:tcW w:w="2070" w:type="dxa"/>
            <w:shd w:val="clear" w:color="auto" w:fill="DDE9F7"/>
          </w:tcPr>
          <w:p w:rsidR="00147B5E" w:rsidRPr="00C97577" w:rsidRDefault="009C59D8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 w:rsidRPr="00C97577">
              <w:rPr>
                <w:rFonts w:ascii="Arial" w:hAnsi="Arial"/>
                <w:b/>
                <w:color w:val="1F497D"/>
                <w:sz w:val="20"/>
                <w:lang w:val="fr-CA"/>
              </w:rPr>
              <w:t>Questions de sécurité et préoccupations environnementales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</w:tcPr>
          <w:p w:rsidR="0089301E" w:rsidRPr="0089301E" w:rsidRDefault="0089301E" w:rsidP="003E5C80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contextualSpacing/>
              <w:rPr>
                <w:rFonts w:ascii="Calibri" w:hAnsi="Calibri" w:cs="Arial"/>
                <w:sz w:val="16"/>
                <w:szCs w:val="16"/>
                <w:lang w:val="fr-CA"/>
              </w:rPr>
            </w:pPr>
            <w:r w:rsidRPr="0089301E">
              <w:rPr>
                <w:rFonts w:ascii="Calibri" w:hAnsi="Calibri" w:cs="Calibri"/>
                <w:sz w:val="16"/>
                <w:szCs w:val="16"/>
                <w:lang w:val="fr-CA"/>
              </w:rPr>
              <w:t xml:space="preserve">La citoyenneté numérique  </w:t>
            </w:r>
          </w:p>
          <w:p w:rsidR="0089301E" w:rsidRPr="003E5C80" w:rsidRDefault="008A26AA" w:rsidP="003E5C80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548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365F91" w:themeColor="accent1" w:themeShade="BF"/>
                <w:sz w:val="16"/>
                <w:szCs w:val="16"/>
                <w:lang w:val="fr-CA"/>
              </w:rPr>
            </w:pPr>
            <w:hyperlink r:id="rId9" w:history="1">
              <w:r w:rsidR="0089301E" w:rsidRPr="003E5C80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Passeport pour Internet : Un tutoriel de maîtrise du Web destiné aux élèves</w:t>
              </w:r>
            </w:hyperlink>
          </w:p>
          <w:p w:rsidR="00383C80" w:rsidRPr="0089301E" w:rsidRDefault="0089301E" w:rsidP="003E5C80">
            <w:pPr>
              <w:pStyle w:val="ListParagraph"/>
              <w:numPr>
                <w:ilvl w:val="0"/>
                <w:numId w:val="24"/>
              </w:numPr>
              <w:spacing w:before="60" w:after="60"/>
              <w:ind w:left="274" w:hanging="274"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072DA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Le moyen d’assurer la sécurité du matériel, des logiciels, des fou</w:t>
            </w:r>
            <w:r w:rsidR="00FD5FDF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rnitures </w:t>
            </w:r>
            <w:r w:rsidR="00FD5FDF" w:rsidRPr="002A6DB4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et des travailleurs</w:t>
            </w:r>
          </w:p>
          <w:p w:rsidR="007A516B" w:rsidRPr="00C97577" w:rsidRDefault="00383C80" w:rsidP="00E65A7F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C97577">
              <w:rPr>
                <w:rFonts w:ascii="Calibri" w:hAnsi="Calibri"/>
                <w:b/>
                <w:color w:val="FF0000"/>
                <w:sz w:val="16"/>
                <w:lang w:val="fr-CA"/>
              </w:rPr>
              <w:t>En tout temps, il faut respecter les exigences de l’école ou de l’autorité scolaire en ce qui a trait à la sécurité.</w:t>
            </w:r>
          </w:p>
        </w:tc>
      </w:tr>
      <w:tr w:rsidR="00147B5E" w:rsidRPr="00600AFC" w:rsidTr="00563B3B">
        <w:trPr>
          <w:trHeight w:val="176"/>
        </w:trPr>
        <w:tc>
          <w:tcPr>
            <w:tcW w:w="2070" w:type="dxa"/>
            <w:shd w:val="clear" w:color="auto" w:fill="DDE9F7"/>
          </w:tcPr>
          <w:p w:rsidR="00147B5E" w:rsidRPr="00600AFC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9B7977">
              <w:rPr>
                <w:rFonts w:ascii="Arial" w:hAnsi="Arial"/>
                <w:b/>
                <w:color w:val="1F497D"/>
                <w:sz w:val="20"/>
              </w:rPr>
              <w:t>Niveau</w:t>
            </w:r>
            <w:proofErr w:type="spellEnd"/>
            <w:r w:rsidRPr="009B7977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proofErr w:type="spellStart"/>
            <w:r w:rsidRPr="009B7977">
              <w:rPr>
                <w:rFonts w:ascii="Arial" w:hAnsi="Arial"/>
                <w:b/>
                <w:color w:val="1F497D"/>
                <w:sz w:val="20"/>
              </w:rPr>
              <w:t>scolaire</w:t>
            </w:r>
            <w:proofErr w:type="spellEnd"/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  <w:vAlign w:val="center"/>
          </w:tcPr>
          <w:p w:rsidR="00147B5E" w:rsidRPr="004F1430" w:rsidRDefault="008A26AA" w:rsidP="004F1430">
            <w:pPr>
              <w:spacing w:before="60" w:after="60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1861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 w:rsidRPr="004F143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F1430" w:rsidRPr="004F14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55B53" w:rsidRPr="004F143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655B53" w:rsidRPr="004F143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655B53" w:rsidRPr="004F1430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62322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 w:rsidRPr="004F14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1430" w:rsidRPr="004F1430">
              <w:rPr>
                <w:sz w:val="18"/>
                <w:szCs w:val="18"/>
              </w:rPr>
              <w:t xml:space="preserve"> </w:t>
            </w:r>
            <w:r w:rsidR="00655B53" w:rsidRPr="004F143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655B53" w:rsidRPr="004F143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655B53" w:rsidRPr="004F1430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5047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 w:rsidRPr="004F14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1430" w:rsidRPr="004F1430">
              <w:rPr>
                <w:sz w:val="18"/>
                <w:szCs w:val="18"/>
              </w:rPr>
              <w:t xml:space="preserve"> </w:t>
            </w:r>
            <w:r w:rsidR="00655B53" w:rsidRPr="004F143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655B53" w:rsidRPr="004F143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655B53" w:rsidRPr="004F1430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4637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 w:rsidRPr="004F14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1430" w:rsidRPr="004F1430">
              <w:rPr>
                <w:sz w:val="18"/>
                <w:szCs w:val="18"/>
              </w:rPr>
              <w:t xml:space="preserve"> </w:t>
            </w:r>
            <w:r w:rsidR="00655B53" w:rsidRPr="004F143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655B53" w:rsidRPr="004F143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655B53" w:rsidRPr="004F1430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6207244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 w:rsidRPr="004F143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F1430" w:rsidRPr="004F1430">
              <w:rPr>
                <w:sz w:val="18"/>
                <w:szCs w:val="18"/>
              </w:rPr>
              <w:t xml:space="preserve"> </w:t>
            </w:r>
            <w:r w:rsidR="00655B53" w:rsidRPr="004F143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655B53" w:rsidRPr="004F143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</w:p>
        </w:tc>
      </w:tr>
      <w:tr w:rsidR="00147B5E" w:rsidRPr="009B7977" w:rsidTr="00563B3B">
        <w:trPr>
          <w:trHeight w:val="93"/>
        </w:trPr>
        <w:tc>
          <w:tcPr>
            <w:tcW w:w="2070" w:type="dxa"/>
            <w:vMerge w:val="restart"/>
            <w:shd w:val="clear" w:color="auto" w:fill="DDE9F7"/>
          </w:tcPr>
          <w:p w:rsidR="00147B5E" w:rsidRPr="00600AFC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9B7977">
              <w:rPr>
                <w:rFonts w:ascii="Arial" w:hAnsi="Arial"/>
                <w:b/>
                <w:color w:val="1F497D"/>
                <w:sz w:val="20"/>
              </w:rPr>
              <w:t>Apprentissage</w:t>
            </w:r>
            <w:proofErr w:type="spellEnd"/>
            <w:r w:rsidRPr="009B7977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proofErr w:type="spellStart"/>
            <w:r w:rsidRPr="009B7977">
              <w:rPr>
                <w:rFonts w:ascii="Arial" w:hAnsi="Arial"/>
                <w:b/>
                <w:color w:val="1F497D"/>
                <w:sz w:val="20"/>
              </w:rPr>
              <w:t>interdisciplinaire</w:t>
            </w:r>
            <w:proofErr w:type="spellEnd"/>
          </w:p>
        </w:tc>
        <w:tc>
          <w:tcPr>
            <w:tcW w:w="7470" w:type="dxa"/>
            <w:gridSpan w:val="4"/>
            <w:tcBorders>
              <w:top w:val="single" w:sz="4" w:space="0" w:color="244061" w:themeColor="accent1" w:themeShade="80"/>
              <w:bottom w:val="nil"/>
            </w:tcBorders>
          </w:tcPr>
          <w:p w:rsidR="00147B5E" w:rsidRPr="00600AFC" w:rsidRDefault="002965BA" w:rsidP="0039244C">
            <w:pPr>
              <w:spacing w:before="60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  <w:r w:rsidRPr="009B7977">
              <w:rPr>
                <w:rFonts w:asciiTheme="minorHAnsi" w:hAnsiTheme="minorHAnsi" w:cstheme="minorHAnsi"/>
                <w:b/>
                <w:sz w:val="16"/>
              </w:rPr>
              <w:t>MATIÈRES</w:t>
            </w:r>
          </w:p>
        </w:tc>
      </w:tr>
      <w:tr w:rsidR="00147B5E" w:rsidRPr="009B7977" w:rsidTr="001E4D43">
        <w:trPr>
          <w:trHeight w:val="92"/>
        </w:trPr>
        <w:tc>
          <w:tcPr>
            <w:tcW w:w="2070" w:type="dxa"/>
            <w:vMerge/>
            <w:shd w:val="clear" w:color="auto" w:fill="DDE9F7"/>
          </w:tcPr>
          <w:p w:rsidR="00147B5E" w:rsidRPr="00600AFC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right w:val="nil"/>
            </w:tcBorders>
          </w:tcPr>
          <w:p w:rsidR="00147B5E" w:rsidRPr="00C97577" w:rsidRDefault="008A26AA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08433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>Beaux-arts</w:t>
            </w:r>
          </w:p>
          <w:p w:rsidR="00147B5E" w:rsidRPr="00C97577" w:rsidRDefault="008A26AA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3042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>Éducation physique</w:t>
            </w:r>
          </w:p>
          <w:p w:rsidR="00147B5E" w:rsidRPr="00C97577" w:rsidRDefault="008A26AA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6429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 xml:space="preserve">English </w:t>
            </w:r>
            <w:proofErr w:type="spellStart"/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>Language</w:t>
            </w:r>
            <w:proofErr w:type="spellEnd"/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 xml:space="preserve"> Arts</w:t>
            </w:r>
          </w:p>
          <w:p w:rsidR="00147B5E" w:rsidRPr="00C97577" w:rsidRDefault="008A26AA" w:rsidP="001E4D43">
            <w:pPr>
              <w:spacing w:after="120"/>
              <w:ind w:left="187" w:hanging="187"/>
              <w:rPr>
                <w:rFonts w:ascii="Arial" w:eastAsia="Times New Roman" w:hAnsi="Arial" w:cs="Arial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71981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 xml:space="preserve">Enseignement de l'anglais aux élèves francophones 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147B5E" w:rsidRPr="00C97577" w:rsidRDefault="008A26AA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259063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>Études sociales</w:t>
            </w:r>
          </w:p>
          <w:p w:rsidR="00147B5E" w:rsidRPr="00C97577" w:rsidRDefault="008A26AA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135688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>Français</w:t>
            </w:r>
          </w:p>
          <w:p w:rsidR="00147B5E" w:rsidRPr="00C97577" w:rsidRDefault="008A26AA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585750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 xml:space="preserve">French </w:t>
            </w:r>
            <w:proofErr w:type="spellStart"/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>Language</w:t>
            </w:r>
            <w:proofErr w:type="spellEnd"/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 xml:space="preserve"> Arts</w:t>
            </w: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147B5E" w:rsidRPr="00C97577" w:rsidRDefault="008A26AA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52421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>Mathématiques</w:t>
            </w:r>
          </w:p>
          <w:p w:rsidR="00147B5E" w:rsidRPr="00C97577" w:rsidRDefault="008A26AA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6022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>Éducation religieuse</w:t>
            </w:r>
          </w:p>
          <w:p w:rsidR="00147B5E" w:rsidRPr="00C97577" w:rsidRDefault="008A26AA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5486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4F143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655B53" w:rsidRPr="00C97577">
              <w:rPr>
                <w:rFonts w:asciiTheme="minorHAnsi" w:hAnsiTheme="minorHAnsi" w:cstheme="minorHAnsi"/>
                <w:sz w:val="16"/>
                <w:lang w:val="fr-CA"/>
              </w:rPr>
              <w:t>Santé et préparation pour la vie</w:t>
            </w:r>
          </w:p>
          <w:p w:rsidR="00147B5E" w:rsidRPr="009B7977" w:rsidRDefault="008A26AA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651095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30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4F1430" w:rsidRPr="004F1430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655B53" w:rsidRPr="009B7977">
              <w:rPr>
                <w:rFonts w:asciiTheme="minorHAnsi" w:hAnsiTheme="minorHAnsi" w:cstheme="minorHAnsi"/>
                <w:sz w:val="16"/>
              </w:rPr>
              <w:t>Sciences</w:t>
            </w:r>
          </w:p>
        </w:tc>
      </w:tr>
    </w:tbl>
    <w:p w:rsidR="00402A1B" w:rsidRDefault="00402A1B" w:rsidP="00D36630">
      <w:pPr>
        <w:rPr>
          <w:rFonts w:ascii="Arial" w:hAnsi="Arial" w:cs="Arial"/>
          <w:sz w:val="20"/>
          <w:szCs w:val="20"/>
        </w:rPr>
      </w:pPr>
    </w:p>
    <w:p w:rsidR="008A26AA" w:rsidRPr="00855872" w:rsidRDefault="008A26AA" w:rsidP="008A26AA">
      <w:pPr>
        <w:rPr>
          <w:rFonts w:ascii="Calibri" w:hAnsi="Calibri"/>
          <w:sz w:val="18"/>
          <w:lang w:val="fr-CA"/>
        </w:rPr>
      </w:pPr>
      <w:r w:rsidRPr="00855872">
        <w:rPr>
          <w:rFonts w:ascii="Calibri" w:hAnsi="Calibri"/>
          <w:sz w:val="18"/>
          <w:lang w:val="fr-CA"/>
        </w:rPr>
        <w:t xml:space="preserve">Les adresses de sites Web </w:t>
      </w:r>
      <w:r>
        <w:rPr>
          <w:rFonts w:ascii="Calibri" w:hAnsi="Calibri"/>
          <w:sz w:val="18"/>
          <w:lang w:val="fr-CA"/>
        </w:rPr>
        <w:t xml:space="preserve">pour ce défi </w:t>
      </w:r>
      <w:r w:rsidRPr="00855872">
        <w:rPr>
          <w:rFonts w:ascii="Calibri" w:hAnsi="Calibri"/>
          <w:sz w:val="18"/>
          <w:lang w:val="fr-CA"/>
        </w:rPr>
        <w:t>sont fournies à titre indicatif pour suggérer des idées pouvant être utiles pour l’enseignement et l’apprentissage. C’est à l’utilisateur qu’il i</w:t>
      </w:r>
      <w:r>
        <w:rPr>
          <w:rFonts w:ascii="Calibri" w:hAnsi="Calibri"/>
          <w:sz w:val="18"/>
          <w:lang w:val="fr-CA"/>
        </w:rPr>
        <w:t>ncombe d’évaluer ces ressources.</w:t>
      </w:r>
    </w:p>
    <w:p w:rsidR="008A26AA" w:rsidRPr="00600AFC" w:rsidRDefault="008A26AA" w:rsidP="00D3663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A26AA" w:rsidRPr="00600AFC" w:rsidSect="002A7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C7" w:rsidRDefault="00AE42C7" w:rsidP="00D36630">
      <w:r w:rsidRPr="009B7977">
        <w:separator/>
      </w:r>
    </w:p>
  </w:endnote>
  <w:endnote w:type="continuationSeparator" w:id="0">
    <w:p w:rsidR="00AE42C7" w:rsidRDefault="00AE42C7" w:rsidP="00D36630">
      <w:r w:rsidRPr="009B79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5C" w:rsidRDefault="00C21E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0" w:rsidRPr="003E5C80" w:rsidRDefault="00D36630" w:rsidP="00C053CD">
    <w:pPr>
      <w:pStyle w:val="Footer"/>
      <w:tabs>
        <w:tab w:val="clear" w:pos="4680"/>
      </w:tabs>
      <w:rPr>
        <w:rFonts w:ascii="Calibri" w:hAnsi="Calibri"/>
        <w:sz w:val="16"/>
        <w:szCs w:val="16"/>
      </w:rPr>
    </w:pPr>
    <w:r w:rsidRPr="003E5C80">
      <w:rPr>
        <w:rFonts w:ascii="Calibri" w:hAnsi="Calibri"/>
        <w:sz w:val="16"/>
        <w:szCs w:val="16"/>
      </w:rPr>
      <w:t>© Alberta Education, Canada, 2014</w:t>
    </w:r>
    <w:r w:rsidRPr="003E5C80">
      <w:rPr>
        <w:sz w:val="16"/>
        <w:szCs w:val="16"/>
      </w:rPr>
      <w:tab/>
    </w:r>
    <w:r w:rsidRPr="003E5C80">
      <w:rPr>
        <w:rFonts w:asciiTheme="minorHAnsi" w:hAnsiTheme="minorHAnsi"/>
        <w:sz w:val="16"/>
        <w:szCs w:val="16"/>
      </w:rPr>
      <w:t xml:space="preserve">Page </w:t>
    </w:r>
    <w:r w:rsidR="00182A3D" w:rsidRPr="003E5C80">
      <w:rPr>
        <w:rFonts w:asciiTheme="minorHAnsi" w:hAnsiTheme="minorHAnsi"/>
        <w:bCs/>
        <w:sz w:val="16"/>
        <w:szCs w:val="16"/>
      </w:rPr>
      <w:fldChar w:fldCharType="begin"/>
    </w:r>
    <w:r w:rsidR="00496AD8" w:rsidRPr="003E5C80">
      <w:rPr>
        <w:rFonts w:asciiTheme="minorHAnsi" w:hAnsiTheme="minorHAnsi"/>
        <w:bCs/>
        <w:sz w:val="16"/>
        <w:szCs w:val="16"/>
      </w:rPr>
      <w:instrText xml:space="preserve"> PAGE </w:instrText>
    </w:r>
    <w:r w:rsidR="00182A3D" w:rsidRPr="003E5C80">
      <w:rPr>
        <w:rFonts w:asciiTheme="minorHAnsi" w:hAnsiTheme="minorHAnsi"/>
        <w:bCs/>
        <w:sz w:val="16"/>
        <w:szCs w:val="16"/>
      </w:rPr>
      <w:fldChar w:fldCharType="separate"/>
    </w:r>
    <w:r w:rsidR="008A26AA">
      <w:rPr>
        <w:rFonts w:asciiTheme="minorHAnsi" w:hAnsiTheme="minorHAnsi"/>
        <w:bCs/>
        <w:noProof/>
        <w:sz w:val="16"/>
        <w:szCs w:val="16"/>
      </w:rPr>
      <w:t>1</w:t>
    </w:r>
    <w:r w:rsidR="00182A3D" w:rsidRPr="003E5C80">
      <w:rPr>
        <w:rFonts w:asciiTheme="minorHAnsi" w:hAnsiTheme="minorHAnsi"/>
        <w:bCs/>
        <w:sz w:val="16"/>
        <w:szCs w:val="16"/>
      </w:rPr>
      <w:fldChar w:fldCharType="end"/>
    </w:r>
    <w:r w:rsidRPr="003E5C80">
      <w:rPr>
        <w:rFonts w:asciiTheme="minorHAnsi" w:hAnsiTheme="minorHAnsi"/>
        <w:sz w:val="16"/>
        <w:szCs w:val="16"/>
      </w:rPr>
      <w:t xml:space="preserve"> de </w:t>
    </w:r>
    <w:r w:rsidR="00182A3D" w:rsidRPr="003E5C80">
      <w:rPr>
        <w:rFonts w:asciiTheme="minorHAnsi" w:hAnsiTheme="minorHAnsi"/>
        <w:bCs/>
        <w:sz w:val="16"/>
        <w:szCs w:val="16"/>
      </w:rPr>
      <w:fldChar w:fldCharType="begin"/>
    </w:r>
    <w:r w:rsidR="00496AD8" w:rsidRPr="003E5C80">
      <w:rPr>
        <w:rFonts w:asciiTheme="minorHAnsi" w:hAnsiTheme="minorHAnsi"/>
        <w:bCs/>
        <w:sz w:val="16"/>
        <w:szCs w:val="16"/>
      </w:rPr>
      <w:instrText xml:space="preserve"> NUMPAGES  </w:instrText>
    </w:r>
    <w:r w:rsidR="00182A3D" w:rsidRPr="003E5C80">
      <w:rPr>
        <w:rFonts w:asciiTheme="minorHAnsi" w:hAnsiTheme="minorHAnsi"/>
        <w:bCs/>
        <w:sz w:val="16"/>
        <w:szCs w:val="16"/>
      </w:rPr>
      <w:fldChar w:fldCharType="separate"/>
    </w:r>
    <w:r w:rsidR="008A26AA">
      <w:rPr>
        <w:rFonts w:asciiTheme="minorHAnsi" w:hAnsiTheme="minorHAnsi"/>
        <w:bCs/>
        <w:noProof/>
        <w:sz w:val="16"/>
        <w:szCs w:val="16"/>
      </w:rPr>
      <w:t>2</w:t>
    </w:r>
    <w:r w:rsidR="00182A3D" w:rsidRPr="003E5C80">
      <w:rPr>
        <w:rFonts w:asciiTheme="minorHAnsi" w:hAnsiTheme="minorHAnsi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5C" w:rsidRDefault="00C21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C7" w:rsidRDefault="00AE42C7" w:rsidP="00D36630">
      <w:r w:rsidRPr="009B7977">
        <w:separator/>
      </w:r>
    </w:p>
  </w:footnote>
  <w:footnote w:type="continuationSeparator" w:id="0">
    <w:p w:rsidR="00AE42C7" w:rsidRDefault="00AE42C7" w:rsidP="00D36630">
      <w:r w:rsidRPr="009B797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8A26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0079" o:spid="_x0000_s2052" type="#_x0000_t136" style="position:absolute;margin-left:0;margin-top:0;width:347.25pt;height:8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77" w:rsidRDefault="008A26AA" w:rsidP="00C97577">
    <w:pPr>
      <w:pStyle w:val="Header"/>
      <w:ind w:left="-180"/>
      <w:jc w:val="center"/>
      <w:rPr>
        <w:rFonts w:ascii="Arial" w:hAnsi="Arial" w:cs="Arial"/>
        <w:color w:val="365F91"/>
        <w:sz w:val="40"/>
        <w:szCs w:val="40"/>
        <w:lang w:val="fr-C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0080" o:spid="_x0000_s2053" type="#_x0000_t136" style="position:absolute;left:0;text-align:left;margin-left:0;margin-top:0;width:347.25pt;height:8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ÉBAUCHE"/>
          <w10:wrap anchorx="margin" anchory="margin"/>
        </v:shape>
      </w:pict>
    </w:r>
    <w:r w:rsidR="00C97577" w:rsidRPr="00F339EC">
      <w:rPr>
        <w:rFonts w:ascii="Arial" w:hAnsi="Arial" w:cs="Arial"/>
        <w:color w:val="365F91"/>
        <w:sz w:val="40"/>
        <w:szCs w:val="40"/>
        <w:lang w:val="fr-CA"/>
      </w:rPr>
      <w:t>Élaboration d’un</w:t>
    </w:r>
    <w:r w:rsidR="00C97577">
      <w:rPr>
        <w:rFonts w:ascii="Arial" w:hAnsi="Arial" w:cs="Arial"/>
        <w:color w:val="365F91"/>
        <w:sz w:val="40"/>
        <w:szCs w:val="40"/>
        <w:lang w:val="fr-CA"/>
      </w:rPr>
      <w:t xml:space="preserve"> d</w:t>
    </w:r>
    <w:r w:rsidR="00C97577" w:rsidRPr="00DA5531">
      <w:rPr>
        <w:rFonts w:ascii="Arial" w:hAnsi="Arial" w:cs="Arial"/>
        <w:color w:val="365F91"/>
        <w:sz w:val="40"/>
        <w:szCs w:val="40"/>
        <w:lang w:val="fr-CA"/>
      </w:rPr>
      <w:t>éfi FCT (ébauche)</w:t>
    </w:r>
  </w:p>
  <w:p w:rsidR="00D36630" w:rsidRPr="00C97577" w:rsidRDefault="00444978" w:rsidP="00C97577">
    <w:pPr>
      <w:pStyle w:val="Header"/>
      <w:spacing w:after="120"/>
      <w:ind w:left="-187"/>
      <w:jc w:val="center"/>
      <w:rPr>
        <w:rFonts w:ascii="Arial" w:hAnsi="Arial" w:cs="Arial"/>
        <w:color w:val="365F91"/>
        <w:sz w:val="20"/>
        <w:szCs w:val="28"/>
        <w:lang w:val="fr-CA"/>
      </w:rPr>
    </w:pPr>
    <w:r w:rsidRPr="002A6DB4">
      <w:rPr>
        <w:rFonts w:ascii="Arial" w:hAnsi="Arial"/>
        <w:color w:val="365F91"/>
        <w:sz w:val="28"/>
        <w:lang w:val="fr-CA"/>
      </w:rPr>
      <w:t>L’e</w:t>
    </w:r>
    <w:r w:rsidR="00C97577" w:rsidRPr="002A6DB4">
      <w:rPr>
        <w:rFonts w:ascii="Arial" w:hAnsi="Arial"/>
        <w:color w:val="365F91"/>
        <w:sz w:val="28"/>
        <w:lang w:val="fr-CA"/>
      </w:rPr>
      <w:t>x</w:t>
    </w:r>
    <w:r w:rsidR="00C97577" w:rsidRPr="00C97577">
      <w:rPr>
        <w:rFonts w:ascii="Arial" w:hAnsi="Arial"/>
        <w:color w:val="365F91"/>
        <w:sz w:val="28"/>
        <w:lang w:val="fr-CA"/>
      </w:rPr>
      <w:t>ploitation des ressources naturelles en Alberta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8A26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0078" o:spid="_x0000_s2051" type="#_x0000_t136" style="position:absolute;margin-left:0;margin-top:0;width:347.25pt;height:8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447"/>
    <w:multiLevelType w:val="multilevel"/>
    <w:tmpl w:val="0BB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437B"/>
    <w:multiLevelType w:val="hybridMultilevel"/>
    <w:tmpl w:val="18B6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1512"/>
    <w:multiLevelType w:val="multilevel"/>
    <w:tmpl w:val="30D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754"/>
    <w:multiLevelType w:val="hybridMultilevel"/>
    <w:tmpl w:val="83A85632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E2146B"/>
    <w:multiLevelType w:val="multilevel"/>
    <w:tmpl w:val="283046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8970881"/>
    <w:multiLevelType w:val="hybridMultilevel"/>
    <w:tmpl w:val="C0AAAA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592D66"/>
    <w:multiLevelType w:val="multilevel"/>
    <w:tmpl w:val="D9F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D7930"/>
    <w:multiLevelType w:val="hybridMultilevel"/>
    <w:tmpl w:val="132E3E96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2BE4151D"/>
    <w:multiLevelType w:val="hybridMultilevel"/>
    <w:tmpl w:val="7CDA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253421"/>
    <w:multiLevelType w:val="hybridMultilevel"/>
    <w:tmpl w:val="4496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B52CD"/>
    <w:multiLevelType w:val="hybridMultilevel"/>
    <w:tmpl w:val="02446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C30E0A"/>
    <w:multiLevelType w:val="hybridMultilevel"/>
    <w:tmpl w:val="ADC4B09C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A6073D"/>
    <w:multiLevelType w:val="hybridMultilevel"/>
    <w:tmpl w:val="50D6B086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9475AE0"/>
    <w:multiLevelType w:val="multilevel"/>
    <w:tmpl w:val="1B6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637CE"/>
    <w:multiLevelType w:val="hybridMultilevel"/>
    <w:tmpl w:val="3A24EA9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AB7E65"/>
    <w:multiLevelType w:val="hybridMultilevel"/>
    <w:tmpl w:val="966422DE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626FA2"/>
    <w:multiLevelType w:val="hybridMultilevel"/>
    <w:tmpl w:val="B2DE833C"/>
    <w:lvl w:ilvl="0" w:tplc="0CF2DAFA">
      <w:numFmt w:val="bullet"/>
      <w:lvlText w:val="–"/>
      <w:lvlJc w:val="left"/>
      <w:pPr>
        <w:ind w:left="1800" w:hanging="360"/>
      </w:pPr>
      <w:rPr>
        <w:rFonts w:asciiTheme="minorHAnsi" w:eastAsia="PMingLiU" w:hAnsiTheme="minorHAnsi" w:cs="Times New Roman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E974D2E"/>
    <w:multiLevelType w:val="hybridMultilevel"/>
    <w:tmpl w:val="504E54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F55B52"/>
    <w:multiLevelType w:val="hybridMultilevel"/>
    <w:tmpl w:val="2B78E3E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0D601F"/>
    <w:multiLevelType w:val="hybridMultilevel"/>
    <w:tmpl w:val="88AA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8248A"/>
    <w:multiLevelType w:val="multilevel"/>
    <w:tmpl w:val="33CA36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BE51E11"/>
    <w:multiLevelType w:val="hybridMultilevel"/>
    <w:tmpl w:val="64D6E40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2">
    <w:nsid w:val="67531D31"/>
    <w:multiLevelType w:val="hybridMultilevel"/>
    <w:tmpl w:val="4B4C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B26FF"/>
    <w:multiLevelType w:val="multilevel"/>
    <w:tmpl w:val="AF3C466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6C041DCA"/>
    <w:multiLevelType w:val="hybridMultilevel"/>
    <w:tmpl w:val="EB105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0A39BF"/>
    <w:multiLevelType w:val="multilevel"/>
    <w:tmpl w:val="DD8830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748B532F"/>
    <w:multiLevelType w:val="hybridMultilevel"/>
    <w:tmpl w:val="01C64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5"/>
  </w:num>
  <w:num w:numId="4">
    <w:abstractNumId w:val="4"/>
  </w:num>
  <w:num w:numId="5">
    <w:abstractNumId w:val="20"/>
  </w:num>
  <w:num w:numId="6">
    <w:abstractNumId w:val="23"/>
  </w:num>
  <w:num w:numId="7">
    <w:abstractNumId w:val="12"/>
  </w:num>
  <w:num w:numId="8">
    <w:abstractNumId w:val="10"/>
  </w:num>
  <w:num w:numId="9">
    <w:abstractNumId w:val="15"/>
  </w:num>
  <w:num w:numId="10">
    <w:abstractNumId w:val="8"/>
  </w:num>
  <w:num w:numId="11">
    <w:abstractNumId w:val="2"/>
  </w:num>
  <w:num w:numId="12">
    <w:abstractNumId w:val="13"/>
  </w:num>
  <w:num w:numId="13">
    <w:abstractNumId w:val="18"/>
  </w:num>
  <w:num w:numId="14">
    <w:abstractNumId w:val="14"/>
  </w:num>
  <w:num w:numId="15">
    <w:abstractNumId w:val="6"/>
  </w:num>
  <w:num w:numId="16">
    <w:abstractNumId w:val="11"/>
  </w:num>
  <w:num w:numId="17">
    <w:abstractNumId w:val="0"/>
  </w:num>
  <w:num w:numId="18">
    <w:abstractNumId w:val="3"/>
  </w:num>
  <w:num w:numId="19">
    <w:abstractNumId w:val="24"/>
  </w:num>
  <w:num w:numId="20">
    <w:abstractNumId w:val="7"/>
  </w:num>
  <w:num w:numId="21">
    <w:abstractNumId w:val="21"/>
  </w:num>
  <w:num w:numId="22">
    <w:abstractNumId w:val="19"/>
  </w:num>
  <w:num w:numId="23">
    <w:abstractNumId w:val="1"/>
  </w:num>
  <w:num w:numId="24">
    <w:abstractNumId w:val="22"/>
  </w:num>
  <w:num w:numId="25">
    <w:abstractNumId w:val="9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0"/>
    <w:rsid w:val="00021004"/>
    <w:rsid w:val="00023DDE"/>
    <w:rsid w:val="00064312"/>
    <w:rsid w:val="00082B62"/>
    <w:rsid w:val="000831C2"/>
    <w:rsid w:val="000F398F"/>
    <w:rsid w:val="0014709C"/>
    <w:rsid w:val="00147B5E"/>
    <w:rsid w:val="00182A3D"/>
    <w:rsid w:val="001A3765"/>
    <w:rsid w:val="001D5210"/>
    <w:rsid w:val="001E2033"/>
    <w:rsid w:val="001E4D43"/>
    <w:rsid w:val="001F4071"/>
    <w:rsid w:val="00213F8E"/>
    <w:rsid w:val="002326CB"/>
    <w:rsid w:val="002354FB"/>
    <w:rsid w:val="002965BA"/>
    <w:rsid w:val="0029669B"/>
    <w:rsid w:val="002A6C37"/>
    <w:rsid w:val="002A6DB4"/>
    <w:rsid w:val="002A72FC"/>
    <w:rsid w:val="002C3D1B"/>
    <w:rsid w:val="002D5AE5"/>
    <w:rsid w:val="002E59E2"/>
    <w:rsid w:val="002F6621"/>
    <w:rsid w:val="00304331"/>
    <w:rsid w:val="00345DA6"/>
    <w:rsid w:val="00346CDD"/>
    <w:rsid w:val="00347B4C"/>
    <w:rsid w:val="0036038B"/>
    <w:rsid w:val="00373252"/>
    <w:rsid w:val="00382AE8"/>
    <w:rsid w:val="00383C80"/>
    <w:rsid w:val="0039244C"/>
    <w:rsid w:val="003E5C80"/>
    <w:rsid w:val="00402A1B"/>
    <w:rsid w:val="00410C21"/>
    <w:rsid w:val="0041669B"/>
    <w:rsid w:val="00417777"/>
    <w:rsid w:val="00431F99"/>
    <w:rsid w:val="00444978"/>
    <w:rsid w:val="00496AD8"/>
    <w:rsid w:val="004F1430"/>
    <w:rsid w:val="004F4602"/>
    <w:rsid w:val="00515C7E"/>
    <w:rsid w:val="00521D9F"/>
    <w:rsid w:val="005309F8"/>
    <w:rsid w:val="00536CB4"/>
    <w:rsid w:val="00544CDD"/>
    <w:rsid w:val="005500EF"/>
    <w:rsid w:val="00563B3B"/>
    <w:rsid w:val="005A372F"/>
    <w:rsid w:val="005D10B7"/>
    <w:rsid w:val="00600AFC"/>
    <w:rsid w:val="00620798"/>
    <w:rsid w:val="00626590"/>
    <w:rsid w:val="006523DC"/>
    <w:rsid w:val="00655B53"/>
    <w:rsid w:val="00675706"/>
    <w:rsid w:val="0069179D"/>
    <w:rsid w:val="006E0196"/>
    <w:rsid w:val="00726A90"/>
    <w:rsid w:val="0074344D"/>
    <w:rsid w:val="0075445E"/>
    <w:rsid w:val="007763BD"/>
    <w:rsid w:val="00782C35"/>
    <w:rsid w:val="00794B38"/>
    <w:rsid w:val="007A270B"/>
    <w:rsid w:val="007A516B"/>
    <w:rsid w:val="007A529D"/>
    <w:rsid w:val="007B0BE3"/>
    <w:rsid w:val="007D4A4E"/>
    <w:rsid w:val="007F3DFC"/>
    <w:rsid w:val="00804F4E"/>
    <w:rsid w:val="00813D2D"/>
    <w:rsid w:val="008151B7"/>
    <w:rsid w:val="008251E9"/>
    <w:rsid w:val="00833317"/>
    <w:rsid w:val="00850885"/>
    <w:rsid w:val="008726C4"/>
    <w:rsid w:val="0089301E"/>
    <w:rsid w:val="00896CAE"/>
    <w:rsid w:val="008A26AA"/>
    <w:rsid w:val="008B695E"/>
    <w:rsid w:val="008D44A9"/>
    <w:rsid w:val="00910DDB"/>
    <w:rsid w:val="00945AA1"/>
    <w:rsid w:val="00955C1E"/>
    <w:rsid w:val="0099704C"/>
    <w:rsid w:val="009B7977"/>
    <w:rsid w:val="009C59D8"/>
    <w:rsid w:val="00A1351A"/>
    <w:rsid w:val="00A175D8"/>
    <w:rsid w:val="00A341FE"/>
    <w:rsid w:val="00A403A4"/>
    <w:rsid w:val="00AA232C"/>
    <w:rsid w:val="00AB1391"/>
    <w:rsid w:val="00AB17D9"/>
    <w:rsid w:val="00AD0B1A"/>
    <w:rsid w:val="00AE39C1"/>
    <w:rsid w:val="00AE42C7"/>
    <w:rsid w:val="00B0626A"/>
    <w:rsid w:val="00B13BC7"/>
    <w:rsid w:val="00B32036"/>
    <w:rsid w:val="00B57795"/>
    <w:rsid w:val="00B67BE8"/>
    <w:rsid w:val="00BA5889"/>
    <w:rsid w:val="00BC054F"/>
    <w:rsid w:val="00BC128A"/>
    <w:rsid w:val="00C03728"/>
    <w:rsid w:val="00C053CD"/>
    <w:rsid w:val="00C07DF5"/>
    <w:rsid w:val="00C21E5C"/>
    <w:rsid w:val="00C5739E"/>
    <w:rsid w:val="00C678E4"/>
    <w:rsid w:val="00C67968"/>
    <w:rsid w:val="00C97577"/>
    <w:rsid w:val="00CC1157"/>
    <w:rsid w:val="00CC3F77"/>
    <w:rsid w:val="00D24C14"/>
    <w:rsid w:val="00D31736"/>
    <w:rsid w:val="00D36630"/>
    <w:rsid w:val="00D4561E"/>
    <w:rsid w:val="00D91F76"/>
    <w:rsid w:val="00DA0ED0"/>
    <w:rsid w:val="00DA5531"/>
    <w:rsid w:val="00DC0C0E"/>
    <w:rsid w:val="00DC2A0D"/>
    <w:rsid w:val="00DD3D69"/>
    <w:rsid w:val="00DF358A"/>
    <w:rsid w:val="00E34879"/>
    <w:rsid w:val="00E34F44"/>
    <w:rsid w:val="00E63A4A"/>
    <w:rsid w:val="00E65A7F"/>
    <w:rsid w:val="00E7610F"/>
    <w:rsid w:val="00E9217C"/>
    <w:rsid w:val="00E95AD8"/>
    <w:rsid w:val="00F05477"/>
    <w:rsid w:val="00F21B46"/>
    <w:rsid w:val="00F23299"/>
    <w:rsid w:val="00F339EC"/>
    <w:rsid w:val="00F50030"/>
    <w:rsid w:val="00F561D0"/>
    <w:rsid w:val="00FA6231"/>
    <w:rsid w:val="00FB396D"/>
    <w:rsid w:val="00FB592C"/>
    <w:rsid w:val="00F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Normal"/>
    <w:qFormat/>
    <w:rsid w:val="002A72FC"/>
    <w:pPr>
      <w:widowControl w:val="0"/>
      <w:spacing w:after="200" w:line="276" w:lineRule="auto"/>
    </w:pPr>
    <w:rPr>
      <w:rFonts w:ascii="Calibri" w:eastAsiaTheme="minorHAnsi" w:hAnsi="Calibri" w:cstheme="minorBidi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Normal"/>
    <w:qFormat/>
    <w:rsid w:val="002A72FC"/>
    <w:pPr>
      <w:widowControl w:val="0"/>
      <w:spacing w:after="200" w:line="276" w:lineRule="auto"/>
    </w:pPr>
    <w:rPr>
      <w:rFonts w:ascii="Calibri" w:eastAsiaTheme="minorHAnsi" w:hAnsi="Calibri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abilomedias.ca/jeux/passeport-pour-inter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F5FD-5A84-497A-A131-3D73CBF9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Lomax</dc:creator>
  <cp:lastModifiedBy>Danielle Amerongen</cp:lastModifiedBy>
  <cp:revision>3</cp:revision>
  <dcterms:created xsi:type="dcterms:W3CDTF">2014-10-15T17:36:00Z</dcterms:created>
  <dcterms:modified xsi:type="dcterms:W3CDTF">2014-10-15T17:37:00Z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ialTransV4.3.5">
    <vt:lpwstr>22/09/2014 12:58:48 PM</vt:lpwstr>
  </property>
  <property fmtid="{D5CDD505-2E9C-101B-9397-08002B2CF9AE}" pid="3" name="RunPrepV4.3.5">
    <vt:lpwstr>22/09/2014 12:58:49 PM</vt:lpwstr>
  </property>
</Properties>
</file>