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AD7" w:rsidRDefault="00CE6AA4" w:rsidP="00CE6AA4">
      <w:pPr>
        <w:jc w:val="center"/>
      </w:pPr>
      <w:r>
        <w:t>Activité riche</w:t>
      </w:r>
    </w:p>
    <w:p w:rsidR="007E55FE" w:rsidRPr="007E55FE" w:rsidRDefault="00740B64" w:rsidP="00CE6AA4">
      <w:pPr>
        <w:jc w:val="center"/>
        <w:rPr>
          <w:sz w:val="20"/>
          <w:szCs w:val="20"/>
        </w:rPr>
      </w:pPr>
      <w:r>
        <w:rPr>
          <w:sz w:val="20"/>
          <w:szCs w:val="20"/>
        </w:rPr>
        <w:t>1er</w:t>
      </w:r>
      <w:r w:rsidR="00756305">
        <w:rPr>
          <w:sz w:val="20"/>
          <w:szCs w:val="20"/>
        </w:rPr>
        <w:t xml:space="preserve"> cycle de l’élémentaire</w:t>
      </w:r>
    </w:p>
    <w:p w:rsidR="007E55FE" w:rsidRDefault="007E55FE" w:rsidP="00CE6AA4">
      <w:pPr>
        <w:jc w:val="center"/>
        <w:rPr>
          <w:b/>
        </w:rPr>
      </w:pPr>
    </w:p>
    <w:p w:rsidR="00CE6AA4" w:rsidRPr="00CE6AA4" w:rsidRDefault="009E09F1" w:rsidP="00CE6AA4">
      <w:pPr>
        <w:jc w:val="center"/>
        <w:rPr>
          <w:b/>
        </w:rPr>
      </w:pPr>
      <w:r>
        <w:rPr>
          <w:b/>
        </w:rPr>
        <w:t>0 à 20</w:t>
      </w:r>
    </w:p>
    <w:p w:rsidR="00CE6AA4" w:rsidRDefault="00CE6AA4"/>
    <w:p w:rsidR="009127AE" w:rsidRDefault="009127AE"/>
    <w:p w:rsidR="005A20C8" w:rsidRPr="00BC201A" w:rsidRDefault="005A20C8" w:rsidP="005A20C8">
      <w:pPr>
        <w:rPr>
          <w:b/>
        </w:rPr>
      </w:pPr>
      <w:r w:rsidRPr="00BC201A">
        <w:rPr>
          <w:b/>
        </w:rPr>
        <w:t>Matériel</w:t>
      </w:r>
    </w:p>
    <w:p w:rsidR="005A20C8" w:rsidRDefault="005A20C8"/>
    <w:p w:rsidR="005A20C8" w:rsidRDefault="005A20C8">
      <w:r>
        <w:t>Fiche reproductible 1</w:t>
      </w:r>
    </w:p>
    <w:p w:rsidR="005A20C8" w:rsidRDefault="005A20C8">
      <w:r>
        <w:t>Crayon</w:t>
      </w:r>
    </w:p>
    <w:p w:rsidR="005A20C8" w:rsidRDefault="005A20C8"/>
    <w:p w:rsidR="005A20C8" w:rsidRDefault="005A20C8"/>
    <w:p w:rsidR="005A20C8" w:rsidRPr="001479F2" w:rsidRDefault="005A20C8">
      <w:pPr>
        <w:rPr>
          <w:b/>
        </w:rPr>
      </w:pPr>
      <w:r w:rsidRPr="001479F2">
        <w:rPr>
          <w:b/>
        </w:rPr>
        <w:t>Directives</w:t>
      </w:r>
    </w:p>
    <w:p w:rsidR="005A20C8" w:rsidRDefault="005A20C8"/>
    <w:p w:rsidR="005A20C8" w:rsidRDefault="005A20C8">
      <w:r>
        <w:t>Le premier joueur choisit un numéro sur la droite numérique et le biffe. Le même joueur choisit ensuite un second numéro et le biffe aussi. Enfin, il ou elle encercle la somme ou la différence des deux nombres et écrit l’équation ainsi formée. Par exemple, le premier joueur pourrait faire ceci :</w:t>
      </w:r>
    </w:p>
    <w:p w:rsidR="005A20C8" w:rsidRDefault="005A20C8"/>
    <w:p w:rsidR="005A20C8" w:rsidRDefault="001479F2">
      <w:r>
        <w:rPr>
          <w:noProof/>
          <w:lang w:eastAsia="fr-CA"/>
        </w:rPr>
        <w:drawing>
          <wp:inline distT="0" distB="0" distL="0" distR="0">
            <wp:extent cx="5295900" cy="457200"/>
            <wp:effectExtent l="0" t="0" r="0" b="0"/>
            <wp:docPr id="8" name="Image 8" descr="droite_1_à_20_biff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oite_1_à_20_biffé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95900" cy="457200"/>
                    </a:xfrm>
                    <a:prstGeom prst="rect">
                      <a:avLst/>
                    </a:prstGeom>
                    <a:noFill/>
                    <a:ln>
                      <a:noFill/>
                    </a:ln>
                  </pic:spPr>
                </pic:pic>
              </a:graphicData>
            </a:graphic>
          </wp:inline>
        </w:drawing>
      </w:r>
    </w:p>
    <w:p w:rsidR="005A20C8" w:rsidRDefault="005A20C8"/>
    <w:p w:rsidR="005A20C8" w:rsidRDefault="00516FB4">
      <w:r>
        <w:t>3 + 8 = 11</w:t>
      </w:r>
    </w:p>
    <w:p w:rsidR="00516FB4" w:rsidRDefault="00516FB4"/>
    <w:p w:rsidR="00516FB4" w:rsidRDefault="00516FB4">
      <w:r>
        <w:t>Le deuxième joueur doit commencer par biffer le nombre encerclé.  Il biffe ensuite un autre nombre de son choix.  Finalement, il encercle la somme ou la différence de ces deux nombres.</w:t>
      </w:r>
    </w:p>
    <w:p w:rsidR="005A20C8" w:rsidRDefault="005A20C8"/>
    <w:p w:rsidR="005A20C8" w:rsidRDefault="00516FB4">
      <w:r>
        <w:t>Suite à ce tour, la droite aura cette allure :</w:t>
      </w:r>
    </w:p>
    <w:p w:rsidR="00516FB4" w:rsidRDefault="00516FB4"/>
    <w:p w:rsidR="00516FB4" w:rsidRDefault="001479F2">
      <w:r>
        <w:rPr>
          <w:noProof/>
          <w:lang w:eastAsia="fr-CA"/>
        </w:rPr>
        <w:drawing>
          <wp:inline distT="0" distB="0" distL="0" distR="0">
            <wp:extent cx="5295900" cy="581025"/>
            <wp:effectExtent l="0" t="0" r="0" b="0"/>
            <wp:docPr id="9" name="Image 9" descr="droite_numérique_biffé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roite_numérique_biffée_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95900" cy="581025"/>
                    </a:xfrm>
                    <a:prstGeom prst="rect">
                      <a:avLst/>
                    </a:prstGeom>
                    <a:noFill/>
                    <a:ln>
                      <a:noFill/>
                    </a:ln>
                  </pic:spPr>
                </pic:pic>
              </a:graphicData>
            </a:graphic>
          </wp:inline>
        </w:drawing>
      </w:r>
    </w:p>
    <w:p w:rsidR="00516FB4" w:rsidRDefault="00516FB4" w:rsidP="00516FB4">
      <w:r>
        <w:t>3 + 8 = 11</w:t>
      </w:r>
    </w:p>
    <w:p w:rsidR="005A20C8" w:rsidRDefault="00516FB4">
      <w:r>
        <w:t>11 + 9 = 20</w:t>
      </w:r>
    </w:p>
    <w:p w:rsidR="00516FB4" w:rsidRDefault="00516FB4"/>
    <w:p w:rsidR="00516FB4" w:rsidRDefault="00516FB4">
      <w:r>
        <w:t>À son tour</w:t>
      </w:r>
      <w:r w:rsidR="001637F2">
        <w:t>,</w:t>
      </w:r>
      <w:r>
        <w:t xml:space="preserve"> le premier joueur fait ceci :</w:t>
      </w:r>
    </w:p>
    <w:p w:rsidR="00516FB4" w:rsidRDefault="00516FB4"/>
    <w:p w:rsidR="00516FB4" w:rsidRDefault="001479F2">
      <w:r>
        <w:rPr>
          <w:noProof/>
          <w:lang w:eastAsia="fr-CA"/>
        </w:rPr>
        <w:drawing>
          <wp:inline distT="0" distB="0" distL="0" distR="0">
            <wp:extent cx="5353050" cy="542925"/>
            <wp:effectExtent l="0" t="0" r="0" b="0"/>
            <wp:docPr id="10" name="Image 10" descr="droite_numérique_biffée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roite_numérique_biffée_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3050" cy="542925"/>
                    </a:xfrm>
                    <a:prstGeom prst="rect">
                      <a:avLst/>
                    </a:prstGeom>
                    <a:noFill/>
                    <a:ln>
                      <a:noFill/>
                    </a:ln>
                  </pic:spPr>
                </pic:pic>
              </a:graphicData>
            </a:graphic>
          </wp:inline>
        </w:drawing>
      </w:r>
    </w:p>
    <w:p w:rsidR="005A20C8" w:rsidRDefault="005A20C8"/>
    <w:p w:rsidR="00516FB4" w:rsidRDefault="00516FB4" w:rsidP="00516FB4">
      <w:r>
        <w:t>3 + 8 = 11</w:t>
      </w:r>
    </w:p>
    <w:p w:rsidR="00516FB4" w:rsidRDefault="00516FB4" w:rsidP="00516FB4">
      <w:r>
        <w:t>11 + 9 = 20</w:t>
      </w:r>
    </w:p>
    <w:p w:rsidR="005A20C8" w:rsidRDefault="00516FB4">
      <w:r>
        <w:t>20 – 4 = 16</w:t>
      </w:r>
    </w:p>
    <w:p w:rsidR="005A20C8" w:rsidRDefault="005A20C8"/>
    <w:p w:rsidR="005A20C8" w:rsidRDefault="005A20C8"/>
    <w:p w:rsidR="005A20C8" w:rsidRDefault="00516FB4">
      <w:r>
        <w:lastRenderedPageBreak/>
        <w:t>Note : un nombre déjà biffé ne peut pas être utilisé deux fois.</w:t>
      </w:r>
    </w:p>
    <w:p w:rsidR="00516FB4" w:rsidRDefault="00516FB4"/>
    <w:p w:rsidR="00516FB4" w:rsidRDefault="00516FB4">
      <w:r>
        <w:t>Le gagnant est le joueur qui aura réussi à faire une équation complète le dernier.</w:t>
      </w:r>
    </w:p>
    <w:p w:rsidR="005A20C8" w:rsidRDefault="005A20C8"/>
    <w:p w:rsidR="00516FB4" w:rsidRPr="001479F2" w:rsidRDefault="00516FB4">
      <w:pPr>
        <w:rPr>
          <w:i/>
        </w:rPr>
      </w:pPr>
      <w:r w:rsidRPr="001479F2">
        <w:rPr>
          <w:i/>
        </w:rPr>
        <w:t>À vous de jouer!</w:t>
      </w:r>
    </w:p>
    <w:p w:rsidR="00516FB4" w:rsidRDefault="00516FB4"/>
    <w:p w:rsidR="001479F2" w:rsidRDefault="001479F2"/>
    <w:p w:rsidR="00516FB4" w:rsidRDefault="00516FB4"/>
    <w:p w:rsidR="00516FB4" w:rsidRPr="00516FB4" w:rsidRDefault="00516FB4">
      <w:pPr>
        <w:rPr>
          <w:b/>
        </w:rPr>
      </w:pPr>
      <w:r w:rsidRPr="00516FB4">
        <w:rPr>
          <w:b/>
        </w:rPr>
        <w:t>Discussion</w:t>
      </w:r>
    </w:p>
    <w:p w:rsidR="00516FB4" w:rsidRDefault="00516FB4"/>
    <w:p w:rsidR="00516FB4" w:rsidRDefault="00516FB4">
      <w:r>
        <w:t>Y a-t-il une stratégie pour gagner?</w:t>
      </w:r>
      <w:r w:rsidR="001479F2">
        <w:t xml:space="preserve">  Si oui, quelle est-elle?</w:t>
      </w:r>
    </w:p>
    <w:p w:rsidR="00516FB4" w:rsidRDefault="00516FB4"/>
    <w:p w:rsidR="00516FB4" w:rsidRDefault="00516FB4"/>
    <w:p w:rsidR="00516FB4" w:rsidRDefault="00516FB4"/>
    <w:p w:rsidR="000F1577" w:rsidRPr="00C621D8" w:rsidRDefault="000F1577" w:rsidP="000F1577">
      <w:pPr>
        <w:rPr>
          <w:b/>
        </w:rPr>
      </w:pPr>
      <w:r w:rsidRPr="00C621D8">
        <w:rPr>
          <w:b/>
        </w:rPr>
        <w:t>Extension</w:t>
      </w:r>
    </w:p>
    <w:p w:rsidR="000F1577" w:rsidRDefault="000F1577" w:rsidP="000F1577"/>
    <w:p w:rsidR="003A23DD" w:rsidRDefault="001479F2">
      <w:r>
        <w:t>Éliminer des nombres de la droite numérique.</w:t>
      </w:r>
    </w:p>
    <w:p w:rsidR="001479F2" w:rsidRDefault="001479F2"/>
    <w:p w:rsidR="001479F2" w:rsidRDefault="001479F2">
      <w:r>
        <w:t>Allonger la droite numérique jusqu’à 30 (ou plus).</w:t>
      </w:r>
    </w:p>
    <w:p w:rsidR="001479F2" w:rsidRDefault="001479F2"/>
    <w:p w:rsidR="001479F2" w:rsidRDefault="001479F2"/>
    <w:p w:rsidR="001479F2" w:rsidRDefault="001479F2"/>
    <w:p w:rsidR="001479F2" w:rsidRDefault="001479F2" w:rsidP="001479F2">
      <w:r>
        <w:t xml:space="preserve">Source : </w:t>
      </w:r>
      <w:hyperlink r:id="rId11" w:history="1">
        <w:r w:rsidRPr="00E5678D">
          <w:rPr>
            <w:rStyle w:val="Lienhypertexte"/>
          </w:rPr>
          <w:t>http://nrich.maths.org/6589</w:t>
        </w:r>
      </w:hyperlink>
      <w:r>
        <w:t xml:space="preserve"> </w:t>
      </w:r>
    </w:p>
    <w:p w:rsidR="001479F2" w:rsidRDefault="001479F2"/>
    <w:p w:rsidR="00610E71" w:rsidRDefault="00610E71"/>
    <w:p w:rsidR="00610E71" w:rsidRDefault="00610E71"/>
    <w:p w:rsidR="00610E71" w:rsidRDefault="00610E71"/>
    <w:p w:rsidR="00610E71" w:rsidRDefault="00610E71"/>
    <w:p w:rsidR="001479F2" w:rsidRDefault="00FA3FA9">
      <w:r>
        <w:rPr>
          <w:noProof/>
          <w:lang w:eastAsia="fr-CA"/>
        </w:rPr>
        <w:drawing>
          <wp:inline distT="0" distB="0" distL="0" distR="0" wp14:anchorId="3BE6CD15" wp14:editId="20567E3D">
            <wp:extent cx="685800" cy="426720"/>
            <wp:effectExtent l="0" t="0" r="0" b="0"/>
            <wp:docPr id="4" name="Picture 1" descr="NRICHLogo"/>
            <wp:cNvGraphicFramePr/>
            <a:graphic xmlns:a="http://schemas.openxmlformats.org/drawingml/2006/main">
              <a:graphicData uri="http://schemas.openxmlformats.org/drawingml/2006/picture">
                <pic:pic xmlns:pic="http://schemas.openxmlformats.org/drawingml/2006/picture">
                  <pic:nvPicPr>
                    <pic:cNvPr id="2" name="Picture 1" descr="NRICHLogo"/>
                    <pic:cNvPicPr/>
                  </pic:nvPicPr>
                  <pic:blipFill>
                    <a:blip r:embed="rId12"/>
                    <a:srcRect/>
                    <a:stretch>
                      <a:fillRect/>
                    </a:stretch>
                  </pic:blipFill>
                  <pic:spPr bwMode="auto">
                    <a:xfrm>
                      <a:off x="0" y="0"/>
                      <a:ext cx="685800" cy="426720"/>
                    </a:xfrm>
                    <a:prstGeom prst="rect">
                      <a:avLst/>
                    </a:prstGeom>
                    <a:noFill/>
                    <a:ln w="9525">
                      <a:noFill/>
                      <a:miter lim="800000"/>
                      <a:headEnd/>
                      <a:tailEnd/>
                    </a:ln>
                  </pic:spPr>
                </pic:pic>
              </a:graphicData>
            </a:graphic>
          </wp:inline>
        </w:drawing>
      </w:r>
      <w:bookmarkStart w:id="0" w:name="_GoBack"/>
      <w:bookmarkEnd w:id="0"/>
    </w:p>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1479F2" w:rsidRDefault="001479F2"/>
    <w:p w:rsidR="009127AE" w:rsidRDefault="001479F2" w:rsidP="009127AE">
      <w:pPr>
        <w:jc w:val="center"/>
      </w:pPr>
      <w:r>
        <w:t>1</w:t>
      </w:r>
      <w:r>
        <w:rPr>
          <w:vertAlign w:val="superscript"/>
        </w:rPr>
        <w:t xml:space="preserve">ère </w:t>
      </w:r>
      <w:r w:rsidR="009127AE">
        <w:t>année</w:t>
      </w:r>
    </w:p>
    <w:p w:rsidR="009127AE" w:rsidRDefault="009127AE" w:rsidP="009127AE">
      <w:pPr>
        <w:jc w:val="center"/>
      </w:pPr>
      <w:r>
        <w:t>Le nombre</w:t>
      </w:r>
    </w:p>
    <w:p w:rsidR="009127AE" w:rsidRPr="0003039B" w:rsidRDefault="009127AE" w:rsidP="0003039B">
      <w:pPr>
        <w:rPr>
          <w:rFonts w:cs="Tahoma"/>
          <w:sz w:val="20"/>
          <w:szCs w:val="20"/>
          <w:lang w:val="fr-FR"/>
        </w:rPr>
      </w:pPr>
      <w:r w:rsidRPr="0003039B">
        <w:rPr>
          <w:rFonts w:cs="Tahoma"/>
          <w:b/>
          <w:bCs/>
          <w:sz w:val="20"/>
          <w:szCs w:val="20"/>
          <w:lang w:val="fr-FR"/>
        </w:rPr>
        <w:t xml:space="preserve">Résultat d’apprentissage général : </w:t>
      </w:r>
      <w:r w:rsidR="0003039B" w:rsidRPr="0003039B">
        <w:rPr>
          <w:rFonts w:cs="Tahoma"/>
          <w:bCs/>
          <w:sz w:val="20"/>
          <w:szCs w:val="20"/>
          <w:lang w:val="fr-FR"/>
        </w:rPr>
        <w:t>Développer le sens du nombre.</w:t>
      </w:r>
    </w:p>
    <w:p w:rsidR="009127AE" w:rsidRPr="0003039B" w:rsidRDefault="009127AE" w:rsidP="0003039B">
      <w:pPr>
        <w:rPr>
          <w:rFonts w:cs="Tahoma"/>
          <w:sz w:val="20"/>
          <w:szCs w:val="20"/>
          <w:lang w:val="fr-FR"/>
        </w:rPr>
      </w:pPr>
      <w:r w:rsidRPr="0003039B">
        <w:rPr>
          <w:rFonts w:cs="Tahoma"/>
          <w:b/>
          <w:bCs/>
          <w:sz w:val="20"/>
          <w:szCs w:val="20"/>
          <w:lang w:val="fr-FR"/>
        </w:rPr>
        <w:t>Résultats d’apprentissage spécifiques</w:t>
      </w:r>
    </w:p>
    <w:p w:rsidR="001479F2" w:rsidRPr="001479F2" w:rsidRDefault="001479F2" w:rsidP="001479F2">
      <w:pPr>
        <w:rPr>
          <w:rFonts w:cs="Tahoma"/>
          <w:sz w:val="20"/>
          <w:szCs w:val="20"/>
        </w:rPr>
      </w:pPr>
      <w:r>
        <w:rPr>
          <w:rFonts w:cs="Tahoma"/>
          <w:sz w:val="20"/>
          <w:szCs w:val="20"/>
        </w:rPr>
        <w:t xml:space="preserve">RAS </w:t>
      </w:r>
      <w:r w:rsidRPr="001479F2">
        <w:rPr>
          <w:rFonts w:cs="Tahoma"/>
          <w:sz w:val="20"/>
          <w:szCs w:val="20"/>
        </w:rPr>
        <w:t xml:space="preserve">9. Démontrer une compréhension de l’addition de nombres dont les solutions ne dépassent pas 20 et les faits de soustraction correspondants, de façon concrète, imagée et symbolique en : </w:t>
      </w:r>
    </w:p>
    <w:p w:rsidR="001479F2" w:rsidRPr="001479F2" w:rsidRDefault="001479F2" w:rsidP="001479F2">
      <w:pPr>
        <w:rPr>
          <w:rFonts w:cs="Tahoma"/>
          <w:sz w:val="20"/>
          <w:szCs w:val="20"/>
        </w:rPr>
      </w:pPr>
      <w:r w:rsidRPr="001479F2">
        <w:rPr>
          <w:rFonts w:cs="Tahoma"/>
          <w:sz w:val="20"/>
          <w:szCs w:val="20"/>
        </w:rPr>
        <w:t xml:space="preserve">•  utilisant le langage courant et celui des mathématiques pour décrire des opérations d’addition et de soustraction; </w:t>
      </w:r>
    </w:p>
    <w:p w:rsidR="001479F2" w:rsidRPr="001479F2" w:rsidRDefault="001479F2" w:rsidP="001479F2">
      <w:pPr>
        <w:rPr>
          <w:rFonts w:cs="Tahoma"/>
          <w:sz w:val="20"/>
          <w:szCs w:val="20"/>
        </w:rPr>
      </w:pPr>
      <w:r w:rsidRPr="001479F2">
        <w:rPr>
          <w:rFonts w:cs="Tahoma"/>
          <w:sz w:val="20"/>
          <w:szCs w:val="20"/>
        </w:rPr>
        <w:t xml:space="preserve">•  créant et en résolvant des problèmes contextualisés qui comportent des additions et des soustractions;  </w:t>
      </w:r>
    </w:p>
    <w:p w:rsidR="001479F2" w:rsidRPr="001479F2" w:rsidRDefault="001479F2" w:rsidP="001479F2">
      <w:pPr>
        <w:rPr>
          <w:rFonts w:cs="Tahoma"/>
          <w:sz w:val="20"/>
          <w:szCs w:val="20"/>
        </w:rPr>
      </w:pPr>
      <w:r w:rsidRPr="001479F2">
        <w:rPr>
          <w:rFonts w:cs="Tahoma"/>
          <w:sz w:val="20"/>
          <w:szCs w:val="20"/>
        </w:rPr>
        <w:t xml:space="preserve">•  modélisant des additions et des soustractions à l’aide d’objets et d’images, puis en notant le processus de façon symbolique. </w:t>
      </w:r>
    </w:p>
    <w:p w:rsidR="009127AE" w:rsidRPr="001479F2" w:rsidRDefault="001479F2" w:rsidP="001479F2">
      <w:pPr>
        <w:rPr>
          <w:rFonts w:cs="Tahoma"/>
          <w:sz w:val="20"/>
          <w:szCs w:val="20"/>
        </w:rPr>
      </w:pPr>
      <w:r w:rsidRPr="001479F2">
        <w:rPr>
          <w:rFonts w:cs="Tahoma"/>
          <w:sz w:val="20"/>
          <w:szCs w:val="20"/>
        </w:rPr>
        <w:t>[C, CE, L, R, RP, V]</w:t>
      </w:r>
    </w:p>
    <w:p w:rsidR="009364AD" w:rsidRDefault="009364AD" w:rsidP="00610E71">
      <w:pPr>
        <w:rPr>
          <w:rFonts w:ascii="TimesNewRomanPSMT" w:hAnsi="TimesNewRomanPSMT" w:cs="TimesNewRomanPSMT"/>
          <w:sz w:val="22"/>
          <w:szCs w:val="22"/>
          <w:lang w:val="fr-FR"/>
        </w:rPr>
      </w:pPr>
    </w:p>
    <w:p w:rsidR="001479F2" w:rsidRPr="001479F2" w:rsidRDefault="001479F2" w:rsidP="001479F2">
      <w:pPr>
        <w:rPr>
          <w:rFonts w:cs="Tahoma"/>
          <w:sz w:val="20"/>
          <w:szCs w:val="20"/>
          <w:lang w:val="fr-FR"/>
        </w:rPr>
      </w:pPr>
      <w:r>
        <w:rPr>
          <w:rFonts w:cs="Tahoma"/>
          <w:sz w:val="20"/>
          <w:szCs w:val="20"/>
          <w:lang w:val="fr-FR"/>
        </w:rPr>
        <w:t xml:space="preserve">RAS </w:t>
      </w:r>
      <w:r w:rsidRPr="001479F2">
        <w:rPr>
          <w:rFonts w:cs="Tahoma"/>
          <w:sz w:val="20"/>
          <w:szCs w:val="20"/>
          <w:lang w:val="fr-FR"/>
        </w:rPr>
        <w:t xml:space="preserve">10. Décrire et utiliser des stratégies de calcul mental (autres que la mémorisation) telles que : </w:t>
      </w:r>
    </w:p>
    <w:p w:rsidR="001479F2" w:rsidRPr="001479F2" w:rsidRDefault="001479F2" w:rsidP="001479F2">
      <w:pPr>
        <w:rPr>
          <w:rFonts w:cs="Tahoma"/>
          <w:sz w:val="20"/>
          <w:szCs w:val="20"/>
          <w:lang w:val="fr-FR"/>
        </w:rPr>
      </w:pPr>
      <w:r w:rsidRPr="001479F2">
        <w:rPr>
          <w:rFonts w:cs="Tahoma"/>
          <w:sz w:val="20"/>
          <w:szCs w:val="20"/>
          <w:lang w:val="fr-FR"/>
        </w:rPr>
        <w:t xml:space="preserve">•  en débutant le compte à partir d’un nombre connu pour avancer ou reculer; </w:t>
      </w:r>
    </w:p>
    <w:p w:rsidR="001479F2" w:rsidRPr="001479F2" w:rsidRDefault="001479F2" w:rsidP="001479F2">
      <w:pPr>
        <w:rPr>
          <w:rFonts w:cs="Tahoma"/>
          <w:sz w:val="20"/>
          <w:szCs w:val="20"/>
          <w:lang w:val="fr-FR"/>
        </w:rPr>
      </w:pPr>
      <w:r w:rsidRPr="001479F2">
        <w:rPr>
          <w:rFonts w:cs="Tahoma"/>
          <w:sz w:val="20"/>
          <w:szCs w:val="20"/>
          <w:lang w:val="fr-FR"/>
        </w:rPr>
        <w:t xml:space="preserve">•  obtenir 10; </w:t>
      </w:r>
    </w:p>
    <w:p w:rsidR="001479F2" w:rsidRPr="001479F2" w:rsidRDefault="001479F2" w:rsidP="001479F2">
      <w:pPr>
        <w:rPr>
          <w:rFonts w:cs="Tahoma"/>
          <w:sz w:val="20"/>
          <w:szCs w:val="20"/>
          <w:lang w:val="fr-FR"/>
        </w:rPr>
      </w:pPr>
      <w:r w:rsidRPr="001479F2">
        <w:rPr>
          <w:rFonts w:cs="Tahoma"/>
          <w:sz w:val="20"/>
          <w:szCs w:val="20"/>
          <w:lang w:val="fr-FR"/>
        </w:rPr>
        <w:t xml:space="preserve">•  se référer à un double connu; </w:t>
      </w:r>
    </w:p>
    <w:p w:rsidR="001479F2" w:rsidRPr="001479F2" w:rsidRDefault="001479F2" w:rsidP="001479F2">
      <w:pPr>
        <w:rPr>
          <w:rFonts w:cs="Tahoma"/>
          <w:sz w:val="20"/>
          <w:szCs w:val="20"/>
          <w:lang w:val="fr-FR"/>
        </w:rPr>
      </w:pPr>
      <w:r w:rsidRPr="001479F2">
        <w:rPr>
          <w:rFonts w:cs="Tahoma"/>
          <w:sz w:val="20"/>
          <w:szCs w:val="20"/>
          <w:lang w:val="fr-FR"/>
        </w:rPr>
        <w:t xml:space="preserve">•  se servir de l’addition pour soustraire; </w:t>
      </w:r>
    </w:p>
    <w:p w:rsidR="001479F2" w:rsidRPr="001479F2" w:rsidRDefault="001479F2" w:rsidP="001479F2">
      <w:pPr>
        <w:rPr>
          <w:rFonts w:cs="Tahoma"/>
          <w:sz w:val="20"/>
          <w:szCs w:val="20"/>
          <w:lang w:val="fr-FR"/>
        </w:rPr>
      </w:pPr>
      <w:proofErr w:type="gramStart"/>
      <w:r w:rsidRPr="001479F2">
        <w:rPr>
          <w:rFonts w:cs="Tahoma"/>
          <w:sz w:val="20"/>
          <w:szCs w:val="20"/>
          <w:lang w:val="fr-FR"/>
        </w:rPr>
        <w:t>pour</w:t>
      </w:r>
      <w:proofErr w:type="gramEnd"/>
      <w:r w:rsidRPr="001479F2">
        <w:rPr>
          <w:rFonts w:cs="Tahoma"/>
          <w:sz w:val="20"/>
          <w:szCs w:val="20"/>
          <w:lang w:val="fr-FR"/>
        </w:rPr>
        <w:t xml:space="preserve"> les faits d’addition jusqu’à 18 et les faits de soustraction correspondants. </w:t>
      </w:r>
    </w:p>
    <w:p w:rsidR="001479F2" w:rsidRPr="001479F2" w:rsidRDefault="001479F2" w:rsidP="001479F2">
      <w:pPr>
        <w:rPr>
          <w:rFonts w:cs="Tahoma"/>
          <w:sz w:val="20"/>
          <w:szCs w:val="20"/>
          <w:lang w:val="fr-FR"/>
        </w:rPr>
      </w:pPr>
      <w:r w:rsidRPr="001479F2">
        <w:rPr>
          <w:rFonts w:cs="Tahoma"/>
          <w:sz w:val="20"/>
          <w:szCs w:val="20"/>
          <w:lang w:val="fr-FR"/>
        </w:rPr>
        <w:t>[C, CE, L, R, RP, V]</w:t>
      </w: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1479F2">
      <w:pPr>
        <w:jc w:val="center"/>
      </w:pPr>
      <w:r>
        <w:t>2</w:t>
      </w:r>
      <w:r w:rsidRPr="001479F2">
        <w:rPr>
          <w:vertAlign w:val="superscript"/>
        </w:rPr>
        <w:t>ème</w:t>
      </w:r>
      <w:r>
        <w:t xml:space="preserve"> année</w:t>
      </w:r>
    </w:p>
    <w:p w:rsidR="001479F2" w:rsidRDefault="001479F2" w:rsidP="001479F2">
      <w:pPr>
        <w:jc w:val="center"/>
      </w:pPr>
      <w:r>
        <w:t>Le nombre</w:t>
      </w:r>
    </w:p>
    <w:p w:rsidR="001479F2" w:rsidRPr="0003039B" w:rsidRDefault="001479F2" w:rsidP="001479F2">
      <w:pPr>
        <w:rPr>
          <w:rFonts w:cs="Tahoma"/>
          <w:sz w:val="20"/>
          <w:szCs w:val="20"/>
          <w:lang w:val="fr-FR"/>
        </w:rPr>
      </w:pPr>
      <w:r w:rsidRPr="0003039B">
        <w:rPr>
          <w:rFonts w:cs="Tahoma"/>
          <w:b/>
          <w:bCs/>
          <w:sz w:val="20"/>
          <w:szCs w:val="20"/>
          <w:lang w:val="fr-FR"/>
        </w:rPr>
        <w:t xml:space="preserve">Résultat d’apprentissage général : </w:t>
      </w:r>
      <w:r w:rsidRPr="0003039B">
        <w:rPr>
          <w:rFonts w:cs="Tahoma"/>
          <w:bCs/>
          <w:sz w:val="20"/>
          <w:szCs w:val="20"/>
          <w:lang w:val="fr-FR"/>
        </w:rPr>
        <w:t>Développer le sens du nombre.</w:t>
      </w:r>
    </w:p>
    <w:p w:rsidR="001479F2" w:rsidRPr="0003039B" w:rsidRDefault="001479F2" w:rsidP="001479F2">
      <w:pPr>
        <w:rPr>
          <w:rFonts w:cs="Tahoma"/>
          <w:sz w:val="20"/>
          <w:szCs w:val="20"/>
          <w:lang w:val="fr-FR"/>
        </w:rPr>
      </w:pPr>
      <w:r>
        <w:rPr>
          <w:rFonts w:cs="Tahoma"/>
          <w:b/>
          <w:bCs/>
          <w:sz w:val="20"/>
          <w:szCs w:val="20"/>
          <w:lang w:val="fr-FR"/>
        </w:rPr>
        <w:t>Résultat</w:t>
      </w:r>
      <w:r w:rsidRPr="0003039B">
        <w:rPr>
          <w:rFonts w:cs="Tahoma"/>
          <w:b/>
          <w:bCs/>
          <w:sz w:val="20"/>
          <w:szCs w:val="20"/>
          <w:lang w:val="fr-FR"/>
        </w:rPr>
        <w:t xml:space="preserve"> d’apprentissage spécifique</w:t>
      </w:r>
    </w:p>
    <w:p w:rsidR="001479F2" w:rsidRPr="001479F2" w:rsidRDefault="001479F2" w:rsidP="001479F2">
      <w:pPr>
        <w:rPr>
          <w:sz w:val="20"/>
          <w:szCs w:val="20"/>
        </w:rPr>
      </w:pPr>
      <w:r>
        <w:rPr>
          <w:sz w:val="20"/>
          <w:szCs w:val="20"/>
        </w:rPr>
        <w:t xml:space="preserve">RAS </w:t>
      </w:r>
      <w:r w:rsidRPr="001479F2">
        <w:rPr>
          <w:sz w:val="20"/>
          <w:szCs w:val="20"/>
        </w:rPr>
        <w:t xml:space="preserve">9. Démontrer une compréhension de l’addition (se limitant à des </w:t>
      </w:r>
      <w:proofErr w:type="spellStart"/>
      <w:r w:rsidRPr="001479F2">
        <w:rPr>
          <w:sz w:val="20"/>
          <w:szCs w:val="20"/>
        </w:rPr>
        <w:t>numéraux</w:t>
      </w:r>
      <w:proofErr w:type="spellEnd"/>
      <w:r w:rsidRPr="001479F2">
        <w:rPr>
          <w:sz w:val="20"/>
          <w:szCs w:val="20"/>
        </w:rPr>
        <w:t xml:space="preserve"> à 1 ou à 2 chiffres) dont les solutions peuvent atteindre 100 et les soustractions correspondantes en : </w:t>
      </w:r>
    </w:p>
    <w:p w:rsidR="001479F2" w:rsidRPr="001479F2" w:rsidRDefault="001479F2" w:rsidP="001479F2">
      <w:pPr>
        <w:rPr>
          <w:sz w:val="20"/>
          <w:szCs w:val="20"/>
        </w:rPr>
      </w:pPr>
      <w:r w:rsidRPr="001479F2">
        <w:rPr>
          <w:sz w:val="20"/>
          <w:szCs w:val="20"/>
        </w:rPr>
        <w:t xml:space="preserve">•  appliquant ses stratégies personnelles pour additionner et soustraire avec et sans l’aide de </w:t>
      </w:r>
    </w:p>
    <w:p w:rsidR="001479F2" w:rsidRPr="001479F2" w:rsidRDefault="001479F2" w:rsidP="001479F2">
      <w:pPr>
        <w:rPr>
          <w:sz w:val="20"/>
          <w:szCs w:val="20"/>
        </w:rPr>
      </w:pPr>
      <w:proofErr w:type="gramStart"/>
      <w:r w:rsidRPr="001479F2">
        <w:rPr>
          <w:sz w:val="20"/>
          <w:szCs w:val="20"/>
        </w:rPr>
        <w:t>matériel</w:t>
      </w:r>
      <w:proofErr w:type="gramEnd"/>
      <w:r w:rsidRPr="001479F2">
        <w:rPr>
          <w:sz w:val="20"/>
          <w:szCs w:val="20"/>
        </w:rPr>
        <w:t xml:space="preserve"> de manipulation; </w:t>
      </w:r>
    </w:p>
    <w:p w:rsidR="001479F2" w:rsidRPr="001479F2" w:rsidRDefault="001479F2" w:rsidP="001479F2">
      <w:pPr>
        <w:rPr>
          <w:sz w:val="20"/>
          <w:szCs w:val="20"/>
        </w:rPr>
      </w:pPr>
      <w:r w:rsidRPr="001479F2">
        <w:rPr>
          <w:sz w:val="20"/>
          <w:szCs w:val="20"/>
        </w:rPr>
        <w:t xml:space="preserve">•  créant et en résolvant des problèmes qui comportent des additions et des soustractions; </w:t>
      </w:r>
    </w:p>
    <w:p w:rsidR="001479F2" w:rsidRPr="001479F2" w:rsidRDefault="001479F2" w:rsidP="001479F2">
      <w:pPr>
        <w:rPr>
          <w:sz w:val="20"/>
          <w:szCs w:val="20"/>
        </w:rPr>
      </w:pPr>
      <w:r w:rsidRPr="001479F2">
        <w:rPr>
          <w:sz w:val="20"/>
          <w:szCs w:val="20"/>
        </w:rPr>
        <w:t xml:space="preserve">•  utilisant la propriété de la commutativité de l’addition (l’ordre des termes d’une addition n’affecte pas la somme); </w:t>
      </w:r>
    </w:p>
    <w:p w:rsidR="001479F2" w:rsidRPr="001479F2" w:rsidRDefault="001479F2" w:rsidP="001479F2">
      <w:pPr>
        <w:rPr>
          <w:sz w:val="20"/>
          <w:szCs w:val="20"/>
        </w:rPr>
      </w:pPr>
      <w:r w:rsidRPr="001479F2">
        <w:rPr>
          <w:sz w:val="20"/>
          <w:szCs w:val="20"/>
        </w:rPr>
        <w:t xml:space="preserve">•  utilisant la propriété de l’associativité de l’addition (regrouper des ensembles de nombres de différentes manières n’affecte pas la somme); </w:t>
      </w:r>
    </w:p>
    <w:p w:rsidR="001479F2" w:rsidRPr="001479F2" w:rsidRDefault="001479F2" w:rsidP="001479F2">
      <w:pPr>
        <w:rPr>
          <w:sz w:val="20"/>
          <w:szCs w:val="20"/>
        </w:rPr>
      </w:pPr>
      <w:r w:rsidRPr="001479F2">
        <w:rPr>
          <w:sz w:val="20"/>
          <w:szCs w:val="20"/>
        </w:rPr>
        <w:t>•  expliquant qu</w:t>
      </w:r>
      <w:r>
        <w:rPr>
          <w:sz w:val="20"/>
          <w:szCs w:val="20"/>
        </w:rPr>
        <w:t>e l’ordre des termes d’une sous</w:t>
      </w:r>
      <w:r w:rsidRPr="001479F2">
        <w:rPr>
          <w:sz w:val="20"/>
          <w:szCs w:val="20"/>
        </w:rPr>
        <w:t xml:space="preserve">traction peut affecter la différence obtenue; </w:t>
      </w:r>
    </w:p>
    <w:p w:rsidR="001479F2" w:rsidRPr="001479F2" w:rsidRDefault="001479F2" w:rsidP="001479F2">
      <w:pPr>
        <w:rPr>
          <w:sz w:val="20"/>
          <w:szCs w:val="20"/>
        </w:rPr>
      </w:pPr>
      <w:r w:rsidRPr="001479F2">
        <w:rPr>
          <w:sz w:val="20"/>
          <w:szCs w:val="20"/>
        </w:rPr>
        <w:t>[C, CE, L, R, RP, V]</w:t>
      </w: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1479F2" w:rsidRDefault="001479F2" w:rsidP="00530963">
      <w:pPr>
        <w:rPr>
          <w:sz w:val="16"/>
          <w:szCs w:val="16"/>
        </w:rPr>
      </w:pPr>
    </w:p>
    <w:p w:rsidR="00530963" w:rsidRPr="000235D0" w:rsidRDefault="00530963" w:rsidP="00530963">
      <w:pPr>
        <w:rPr>
          <w:sz w:val="16"/>
          <w:szCs w:val="16"/>
        </w:rPr>
      </w:pPr>
      <w:r w:rsidRPr="000235D0">
        <w:rPr>
          <w:sz w:val="16"/>
          <w:szCs w:val="16"/>
        </w:rPr>
        <w:t xml:space="preserve">Mathématiques M-9 – Programme d’études de l’Alberta </w:t>
      </w:r>
    </w:p>
    <w:p w:rsidR="00530963" w:rsidRPr="000235D0" w:rsidRDefault="00530963" w:rsidP="00530963">
      <w:pPr>
        <w:rPr>
          <w:sz w:val="16"/>
          <w:szCs w:val="16"/>
        </w:rPr>
      </w:pPr>
      <w:r w:rsidRPr="000235D0">
        <w:rPr>
          <w:sz w:val="16"/>
          <w:szCs w:val="16"/>
        </w:rPr>
        <w:t xml:space="preserve">©Alberta </w:t>
      </w:r>
      <w:proofErr w:type="spellStart"/>
      <w:r w:rsidRPr="000235D0">
        <w:rPr>
          <w:sz w:val="16"/>
          <w:szCs w:val="16"/>
        </w:rPr>
        <w:t>Education</w:t>
      </w:r>
      <w:proofErr w:type="spellEnd"/>
      <w:r w:rsidRPr="000235D0">
        <w:rPr>
          <w:sz w:val="16"/>
          <w:szCs w:val="16"/>
        </w:rPr>
        <w:t>, Canada, 2007</w:t>
      </w:r>
    </w:p>
    <w:p w:rsidR="009364AD" w:rsidRDefault="009364AD" w:rsidP="00610E71">
      <w:pPr>
        <w:rPr>
          <w:rFonts w:ascii="TimesNewRomanPSMT" w:hAnsi="TimesNewRomanPSMT" w:cs="TimesNewRomanPSMT"/>
          <w:sz w:val="22"/>
          <w:szCs w:val="22"/>
          <w:lang w:val="fr-FR"/>
        </w:rPr>
      </w:pPr>
    </w:p>
    <w:p w:rsidR="00530963" w:rsidRPr="005A20C8" w:rsidRDefault="00530963" w:rsidP="00610E71">
      <w:pPr>
        <w:rPr>
          <w:rFonts w:cs="Tahoma"/>
          <w:sz w:val="22"/>
          <w:szCs w:val="22"/>
          <w:lang w:val="fr-FR"/>
        </w:rPr>
      </w:pPr>
    </w:p>
    <w:p w:rsidR="00530963" w:rsidRPr="005A20C8" w:rsidRDefault="00530963" w:rsidP="00610E71">
      <w:pPr>
        <w:rPr>
          <w:rFonts w:cs="Tahoma"/>
          <w:sz w:val="22"/>
          <w:szCs w:val="22"/>
          <w:lang w:val="fr-FR"/>
        </w:rPr>
      </w:pPr>
    </w:p>
    <w:p w:rsidR="009364AD" w:rsidRPr="005A20C8" w:rsidRDefault="009364AD" w:rsidP="00610E71">
      <w:pPr>
        <w:rPr>
          <w:rFonts w:cs="Tahoma"/>
          <w:sz w:val="22"/>
          <w:szCs w:val="22"/>
          <w:lang w:val="fr-FR"/>
        </w:rPr>
      </w:pPr>
    </w:p>
    <w:p w:rsidR="005A20C8" w:rsidRPr="005A20C8" w:rsidRDefault="005A20C8" w:rsidP="00610E71">
      <w:pPr>
        <w:rPr>
          <w:rFonts w:cs="Tahoma"/>
          <w:sz w:val="22"/>
          <w:szCs w:val="22"/>
          <w:lang w:val="fr-FR"/>
        </w:rPr>
      </w:pPr>
    </w:p>
    <w:p w:rsidR="005A20C8" w:rsidRPr="005A3D4F" w:rsidRDefault="005A3D4F" w:rsidP="00610E71">
      <w:pPr>
        <w:rPr>
          <w:rFonts w:cs="Tahoma"/>
          <w:sz w:val="16"/>
          <w:szCs w:val="16"/>
          <w:lang w:val="fr-FR"/>
        </w:rPr>
      </w:pPr>
      <w:r w:rsidRPr="005A3D4F">
        <w:rPr>
          <w:rFonts w:cs="Tahoma"/>
          <w:sz w:val="16"/>
          <w:szCs w:val="16"/>
          <w:lang w:val="fr-FR"/>
        </w:rPr>
        <w:t>Mis à jour le 6 novembre 2011</w:t>
      </w:r>
    </w:p>
    <w:p w:rsidR="001479F2" w:rsidRDefault="001479F2" w:rsidP="00610E71">
      <w:pPr>
        <w:rPr>
          <w:rFonts w:cs="Tahoma"/>
          <w:sz w:val="22"/>
          <w:szCs w:val="22"/>
          <w:lang w:val="fr-FR"/>
        </w:rPr>
      </w:pPr>
    </w:p>
    <w:p w:rsidR="005A20C8" w:rsidRPr="005A20C8" w:rsidRDefault="005A20C8" w:rsidP="00610E71">
      <w:pPr>
        <w:rPr>
          <w:rFonts w:cs="Tahoma"/>
          <w:sz w:val="22"/>
          <w:szCs w:val="22"/>
          <w:lang w:val="fr-FR"/>
        </w:rPr>
      </w:pPr>
    </w:p>
    <w:p w:rsidR="005A20C8" w:rsidRDefault="001637F2" w:rsidP="00610E71">
      <w:pPr>
        <w:rPr>
          <w:rFonts w:cs="Tahoma"/>
          <w:sz w:val="22"/>
          <w:szCs w:val="22"/>
          <w:lang w:val="fr-FR"/>
        </w:rPr>
      </w:pPr>
      <w:r>
        <w:rPr>
          <w:rFonts w:cs="Tahoma"/>
          <w:sz w:val="22"/>
          <w:szCs w:val="22"/>
          <w:lang w:val="fr-FR"/>
        </w:rPr>
        <w:t xml:space="preserve">Fiche reproductible </w:t>
      </w:r>
      <w:r w:rsidR="001F6815">
        <w:rPr>
          <w:rFonts w:cs="Tahoma"/>
          <w:sz w:val="22"/>
          <w:szCs w:val="22"/>
          <w:lang w:val="fr-FR"/>
        </w:rPr>
        <w:t xml:space="preserve"> -</w:t>
      </w:r>
    </w:p>
    <w:p w:rsidR="005A20C8" w:rsidRDefault="005A20C8" w:rsidP="00610E71">
      <w:pPr>
        <w:rPr>
          <w:rFonts w:cs="Tahoma"/>
          <w:sz w:val="22"/>
          <w:szCs w:val="22"/>
          <w:lang w:val="fr-FR"/>
        </w:rPr>
      </w:pPr>
    </w:p>
    <w:p w:rsidR="005A20C8" w:rsidRPr="00CE6AA4" w:rsidRDefault="005A20C8" w:rsidP="005A20C8">
      <w:pPr>
        <w:jc w:val="center"/>
        <w:rPr>
          <w:b/>
        </w:rPr>
      </w:pPr>
      <w:r>
        <w:rPr>
          <w:b/>
        </w:rPr>
        <w:t>0 à 20</w:t>
      </w:r>
    </w:p>
    <w:p w:rsidR="005A20C8" w:rsidRDefault="001479F2" w:rsidP="001479F2">
      <w:pPr>
        <w:jc w:val="center"/>
        <w:rPr>
          <w:rFonts w:cs="Tahoma"/>
          <w:sz w:val="22"/>
          <w:szCs w:val="22"/>
          <w:lang w:val="fr-FR"/>
        </w:rPr>
      </w:pPr>
      <w:r>
        <w:rPr>
          <w:rFonts w:cs="Tahoma"/>
          <w:sz w:val="22"/>
          <w:szCs w:val="22"/>
          <w:lang w:val="fr-FR"/>
        </w:rPr>
        <w:t>Tableaux de jeu</w:t>
      </w: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1479F2" w:rsidRPr="00523B66" w:rsidRDefault="00523B66" w:rsidP="005A20C8">
      <w:pPr>
        <w:rPr>
          <w:rFonts w:cs="Tahoma"/>
          <w:b/>
          <w:sz w:val="22"/>
          <w:szCs w:val="22"/>
          <w:lang w:val="fr-FR"/>
        </w:rPr>
      </w:pPr>
      <w:r w:rsidRPr="00523B66">
        <w:rPr>
          <w:rFonts w:cs="Tahoma"/>
          <w:b/>
          <w:sz w:val="22"/>
          <w:szCs w:val="22"/>
          <w:lang w:val="fr-FR"/>
        </w:rPr>
        <w:t>Partie 1</w:t>
      </w:r>
    </w:p>
    <w:p w:rsidR="001479F2" w:rsidRDefault="001479F2" w:rsidP="005A20C8">
      <w:pPr>
        <w:rPr>
          <w:rFonts w:cs="Tahoma"/>
          <w:sz w:val="22"/>
          <w:szCs w:val="22"/>
          <w:lang w:val="fr-FR"/>
        </w:rPr>
      </w:pPr>
    </w:p>
    <w:p w:rsidR="005A20C8" w:rsidRDefault="005A20C8" w:rsidP="005A20C8">
      <w:pPr>
        <w:rPr>
          <w:rFonts w:cs="Tahoma"/>
          <w:sz w:val="22"/>
          <w:szCs w:val="22"/>
          <w:lang w:val="fr-FR"/>
        </w:rPr>
      </w:pPr>
    </w:p>
    <w:p w:rsidR="005A20C8" w:rsidRDefault="001479F2" w:rsidP="005A20C8">
      <w:pPr>
        <w:rPr>
          <w:rFonts w:cs="Tahoma"/>
          <w:sz w:val="22"/>
          <w:szCs w:val="22"/>
          <w:lang w:val="fr-FR"/>
        </w:rPr>
      </w:pPr>
      <w:r>
        <w:rPr>
          <w:rFonts w:cs="Tahoma"/>
          <w:noProof/>
          <w:sz w:val="22"/>
          <w:szCs w:val="22"/>
          <w:lang w:eastAsia="fr-CA"/>
        </w:rPr>
        <w:drawing>
          <wp:inline distT="0" distB="0" distL="0" distR="0">
            <wp:extent cx="5200650" cy="419100"/>
            <wp:effectExtent l="0" t="0" r="0" b="0"/>
            <wp:docPr id="2" name="Image 2" descr="droite_1_à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ite_1_à_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419100"/>
                    </a:xfrm>
                    <a:prstGeom prst="rect">
                      <a:avLst/>
                    </a:prstGeom>
                    <a:noFill/>
                    <a:ln>
                      <a:noFill/>
                    </a:ln>
                  </pic:spPr>
                </pic:pic>
              </a:graphicData>
            </a:graphic>
          </wp:inline>
        </w:drawing>
      </w: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23B66" w:rsidP="005A20C8">
      <w:pPr>
        <w:rPr>
          <w:rFonts w:cs="Tahoma"/>
          <w:sz w:val="22"/>
          <w:szCs w:val="22"/>
          <w:lang w:val="fr-FR"/>
        </w:rPr>
      </w:pPr>
      <w:r>
        <w:rPr>
          <w:rFonts w:cs="Tahoma"/>
          <w:sz w:val="22"/>
          <w:szCs w:val="22"/>
          <w:lang w:val="fr-FR"/>
        </w:rPr>
        <w:t>Équations :</w:t>
      </w: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A20C8">
      <w:pPr>
        <w:rPr>
          <w:rFonts w:cs="Tahoma"/>
          <w:sz w:val="22"/>
          <w:szCs w:val="22"/>
          <w:lang w:val="fr-FR"/>
        </w:rPr>
      </w:pPr>
    </w:p>
    <w:p w:rsidR="005A20C8" w:rsidRDefault="005A20C8" w:rsidP="005A20C8">
      <w:pPr>
        <w:rPr>
          <w:rFonts w:cs="Tahoma"/>
          <w:sz w:val="22"/>
          <w:szCs w:val="22"/>
          <w:lang w:val="fr-FR"/>
        </w:rPr>
      </w:pPr>
    </w:p>
    <w:p w:rsidR="00523B66" w:rsidRDefault="00523B66" w:rsidP="005A20C8">
      <w:pPr>
        <w:rPr>
          <w:rFonts w:cs="Tahoma"/>
          <w:sz w:val="22"/>
          <w:szCs w:val="22"/>
          <w:lang w:val="fr-FR"/>
        </w:rPr>
      </w:pPr>
    </w:p>
    <w:p w:rsidR="005A20C8" w:rsidRDefault="005A20C8" w:rsidP="005A20C8">
      <w:pPr>
        <w:rPr>
          <w:rFonts w:cs="Tahoma"/>
          <w:sz w:val="22"/>
          <w:szCs w:val="22"/>
          <w:lang w:val="fr-FR"/>
        </w:rPr>
      </w:pPr>
    </w:p>
    <w:p w:rsidR="00523B66" w:rsidRDefault="00523B66" w:rsidP="005A20C8">
      <w:pPr>
        <w:rPr>
          <w:rFonts w:cs="Tahoma"/>
          <w:sz w:val="22"/>
          <w:szCs w:val="22"/>
          <w:lang w:val="fr-FR"/>
        </w:rPr>
      </w:pPr>
    </w:p>
    <w:p w:rsidR="00523B66" w:rsidRPr="00523B66" w:rsidRDefault="00523B66" w:rsidP="005A20C8">
      <w:pPr>
        <w:rPr>
          <w:rFonts w:cs="Tahoma"/>
          <w:b/>
          <w:sz w:val="22"/>
          <w:szCs w:val="22"/>
          <w:lang w:val="fr-FR"/>
        </w:rPr>
      </w:pPr>
      <w:r w:rsidRPr="00523B66">
        <w:rPr>
          <w:rFonts w:cs="Tahoma"/>
          <w:b/>
          <w:sz w:val="22"/>
          <w:szCs w:val="22"/>
          <w:lang w:val="fr-FR"/>
        </w:rPr>
        <w:t>Partie 2</w:t>
      </w: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1479F2" w:rsidP="005A20C8">
      <w:pPr>
        <w:rPr>
          <w:rFonts w:cs="Tahoma"/>
          <w:sz w:val="22"/>
          <w:szCs w:val="22"/>
          <w:lang w:val="fr-FR"/>
        </w:rPr>
      </w:pPr>
      <w:r>
        <w:rPr>
          <w:rFonts w:cs="Tahoma"/>
          <w:noProof/>
          <w:sz w:val="22"/>
          <w:szCs w:val="22"/>
          <w:lang w:eastAsia="fr-CA"/>
        </w:rPr>
        <w:drawing>
          <wp:inline distT="0" distB="0" distL="0" distR="0">
            <wp:extent cx="5200650" cy="419100"/>
            <wp:effectExtent l="0" t="0" r="0" b="0"/>
            <wp:docPr id="3" name="Image 3" descr="droite_1_à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oite_1_à_2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0650" cy="419100"/>
                    </a:xfrm>
                    <a:prstGeom prst="rect">
                      <a:avLst/>
                    </a:prstGeom>
                    <a:noFill/>
                    <a:ln>
                      <a:noFill/>
                    </a:ln>
                  </pic:spPr>
                </pic:pic>
              </a:graphicData>
            </a:graphic>
          </wp:inline>
        </w:drawing>
      </w:r>
    </w:p>
    <w:p w:rsidR="005A20C8" w:rsidRDefault="005A20C8" w:rsidP="005A20C8">
      <w:pPr>
        <w:rPr>
          <w:rFonts w:cs="Tahoma"/>
          <w:sz w:val="22"/>
          <w:szCs w:val="22"/>
          <w:lang w:val="fr-FR"/>
        </w:rPr>
      </w:pPr>
    </w:p>
    <w:p w:rsidR="00523B66" w:rsidRDefault="00523B66" w:rsidP="005A20C8">
      <w:pPr>
        <w:rPr>
          <w:rFonts w:cs="Tahoma"/>
          <w:sz w:val="22"/>
          <w:szCs w:val="22"/>
          <w:lang w:val="fr-FR"/>
        </w:rPr>
      </w:pPr>
    </w:p>
    <w:p w:rsidR="00523B66" w:rsidRDefault="00523B66" w:rsidP="00523B66">
      <w:pPr>
        <w:rPr>
          <w:rFonts w:cs="Tahoma"/>
          <w:sz w:val="22"/>
          <w:szCs w:val="22"/>
          <w:lang w:val="fr-FR"/>
        </w:rPr>
      </w:pPr>
      <w:r>
        <w:rPr>
          <w:rFonts w:cs="Tahoma"/>
          <w:sz w:val="22"/>
          <w:szCs w:val="22"/>
          <w:lang w:val="fr-FR"/>
        </w:rPr>
        <w:t>Équations :</w:t>
      </w:r>
    </w:p>
    <w:p w:rsidR="00523B66" w:rsidRDefault="00523B66"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Default="005A20C8" w:rsidP="005A20C8">
      <w:pPr>
        <w:rPr>
          <w:rFonts w:cs="Tahoma"/>
          <w:sz w:val="22"/>
          <w:szCs w:val="22"/>
          <w:lang w:val="fr-FR"/>
        </w:rPr>
      </w:pPr>
    </w:p>
    <w:p w:rsidR="005A20C8" w:rsidRPr="005A20C8" w:rsidRDefault="005A20C8" w:rsidP="005A20C8">
      <w:pPr>
        <w:rPr>
          <w:rFonts w:cs="Tahoma"/>
          <w:sz w:val="22"/>
          <w:szCs w:val="22"/>
          <w:lang w:val="fr-FR"/>
        </w:rPr>
      </w:pPr>
    </w:p>
    <w:sectPr w:rsidR="005A20C8" w:rsidRPr="005A20C8">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815" w:rsidRDefault="001F6815">
      <w:r>
        <w:separator/>
      </w:r>
    </w:p>
  </w:endnote>
  <w:endnote w:type="continuationSeparator" w:id="0">
    <w:p w:rsidR="001F6815" w:rsidRDefault="001F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5" w:rsidRDefault="001F6815" w:rsidP="009127AE">
    <w:pPr>
      <w:pStyle w:val="Pieddepage"/>
      <w:jc w:val="center"/>
      <w:rPr>
        <w:color w:val="0000FF"/>
        <w:sz w:val="16"/>
        <w:szCs w:val="16"/>
      </w:rPr>
    </w:pPr>
    <w:r>
      <w:rPr>
        <w:color w:val="0000FF"/>
        <w:sz w:val="16"/>
        <w:szCs w:val="16"/>
      </w:rPr>
      <w:t xml:space="preserve">  </w:t>
    </w:r>
    <w:r w:rsidRPr="0064232A">
      <w:rPr>
        <w:color w:val="0000FF"/>
        <w:sz w:val="16"/>
        <w:szCs w:val="16"/>
      </w:rPr>
      <w:t>Préparé par</w:t>
    </w:r>
  </w:p>
  <w:p w:rsidR="001F6815" w:rsidRDefault="001F6815" w:rsidP="009127AE">
    <w:pPr>
      <w:pStyle w:val="Pieddepage"/>
      <w:jc w:val="center"/>
    </w:pPr>
    <w:r>
      <w:rPr>
        <w:noProof/>
        <w:lang w:eastAsia="fr-CA"/>
      </w:rPr>
      <w:drawing>
        <wp:inline distT="0" distB="0" distL="0" distR="0">
          <wp:extent cx="781050" cy="228600"/>
          <wp:effectExtent l="0" t="0" r="0" b="0"/>
          <wp:docPr id="1" name="Image 1" descr="cid:2C345D2F-6393-4444-B80D-5D3A45BFCAD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2C345D2F-6393-4444-B80D-5D3A45BFCAD1@loc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81050" cy="228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815" w:rsidRDefault="001F6815">
      <w:r>
        <w:separator/>
      </w:r>
    </w:p>
  </w:footnote>
  <w:footnote w:type="continuationSeparator" w:id="0">
    <w:p w:rsidR="001F6815" w:rsidRDefault="001F6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815" w:rsidRPr="009127AE" w:rsidRDefault="001F6815">
    <w:pPr>
      <w:pStyle w:val="En-tte"/>
      <w:rPr>
        <w:color w:val="0000FF"/>
        <w:sz w:val="16"/>
        <w:szCs w:val="16"/>
      </w:rPr>
    </w:pPr>
    <w:r w:rsidRPr="009127AE">
      <w:rPr>
        <w:color w:val="0000FF"/>
        <w:sz w:val="16"/>
        <w:szCs w:val="16"/>
      </w:rPr>
      <w:t>www.cpfpp.ab.ca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BD391F"/>
    <w:multiLevelType w:val="hybridMultilevel"/>
    <w:tmpl w:val="3E0CAF88"/>
    <w:lvl w:ilvl="0" w:tplc="7B82BD62">
      <w:start w:val="1"/>
      <w:numFmt w:val="bullet"/>
      <w:lvlText w:val=""/>
      <w:lvlJc w:val="left"/>
      <w:pPr>
        <w:tabs>
          <w:tab w:val="num" w:pos="720"/>
        </w:tabs>
        <w:ind w:left="720" w:hanging="360"/>
      </w:pPr>
      <w:rPr>
        <w:rFonts w:ascii="Wingdings 2" w:hAnsi="Wingdings 2" w:hint="default"/>
      </w:rPr>
    </w:lvl>
    <w:lvl w:ilvl="1" w:tplc="0D4A1DC4" w:tentative="1">
      <w:start w:val="1"/>
      <w:numFmt w:val="bullet"/>
      <w:lvlText w:val=""/>
      <w:lvlJc w:val="left"/>
      <w:pPr>
        <w:tabs>
          <w:tab w:val="num" w:pos="1440"/>
        </w:tabs>
        <w:ind w:left="1440" w:hanging="360"/>
      </w:pPr>
      <w:rPr>
        <w:rFonts w:ascii="Wingdings 2" w:hAnsi="Wingdings 2" w:hint="default"/>
      </w:rPr>
    </w:lvl>
    <w:lvl w:ilvl="2" w:tplc="59D00108" w:tentative="1">
      <w:start w:val="1"/>
      <w:numFmt w:val="bullet"/>
      <w:lvlText w:val=""/>
      <w:lvlJc w:val="left"/>
      <w:pPr>
        <w:tabs>
          <w:tab w:val="num" w:pos="2160"/>
        </w:tabs>
        <w:ind w:left="2160" w:hanging="360"/>
      </w:pPr>
      <w:rPr>
        <w:rFonts w:ascii="Wingdings 2" w:hAnsi="Wingdings 2" w:hint="default"/>
      </w:rPr>
    </w:lvl>
    <w:lvl w:ilvl="3" w:tplc="021EB2FC" w:tentative="1">
      <w:start w:val="1"/>
      <w:numFmt w:val="bullet"/>
      <w:lvlText w:val=""/>
      <w:lvlJc w:val="left"/>
      <w:pPr>
        <w:tabs>
          <w:tab w:val="num" w:pos="2880"/>
        </w:tabs>
        <w:ind w:left="2880" w:hanging="360"/>
      </w:pPr>
      <w:rPr>
        <w:rFonts w:ascii="Wingdings 2" w:hAnsi="Wingdings 2" w:hint="default"/>
      </w:rPr>
    </w:lvl>
    <w:lvl w:ilvl="4" w:tplc="DF22DE18" w:tentative="1">
      <w:start w:val="1"/>
      <w:numFmt w:val="bullet"/>
      <w:lvlText w:val=""/>
      <w:lvlJc w:val="left"/>
      <w:pPr>
        <w:tabs>
          <w:tab w:val="num" w:pos="3600"/>
        </w:tabs>
        <w:ind w:left="3600" w:hanging="360"/>
      </w:pPr>
      <w:rPr>
        <w:rFonts w:ascii="Wingdings 2" w:hAnsi="Wingdings 2" w:hint="default"/>
      </w:rPr>
    </w:lvl>
    <w:lvl w:ilvl="5" w:tplc="D06070C4" w:tentative="1">
      <w:start w:val="1"/>
      <w:numFmt w:val="bullet"/>
      <w:lvlText w:val=""/>
      <w:lvlJc w:val="left"/>
      <w:pPr>
        <w:tabs>
          <w:tab w:val="num" w:pos="4320"/>
        </w:tabs>
        <w:ind w:left="4320" w:hanging="360"/>
      </w:pPr>
      <w:rPr>
        <w:rFonts w:ascii="Wingdings 2" w:hAnsi="Wingdings 2" w:hint="default"/>
      </w:rPr>
    </w:lvl>
    <w:lvl w:ilvl="6" w:tplc="A9BAC23A" w:tentative="1">
      <w:start w:val="1"/>
      <w:numFmt w:val="bullet"/>
      <w:lvlText w:val=""/>
      <w:lvlJc w:val="left"/>
      <w:pPr>
        <w:tabs>
          <w:tab w:val="num" w:pos="5040"/>
        </w:tabs>
        <w:ind w:left="5040" w:hanging="360"/>
      </w:pPr>
      <w:rPr>
        <w:rFonts w:ascii="Wingdings 2" w:hAnsi="Wingdings 2" w:hint="default"/>
      </w:rPr>
    </w:lvl>
    <w:lvl w:ilvl="7" w:tplc="CF34939E" w:tentative="1">
      <w:start w:val="1"/>
      <w:numFmt w:val="bullet"/>
      <w:lvlText w:val=""/>
      <w:lvlJc w:val="left"/>
      <w:pPr>
        <w:tabs>
          <w:tab w:val="num" w:pos="5760"/>
        </w:tabs>
        <w:ind w:left="5760" w:hanging="360"/>
      </w:pPr>
      <w:rPr>
        <w:rFonts w:ascii="Wingdings 2" w:hAnsi="Wingdings 2" w:hint="default"/>
      </w:rPr>
    </w:lvl>
    <w:lvl w:ilvl="8" w:tplc="7DCC599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AA4"/>
    <w:rsid w:val="00002FA2"/>
    <w:rsid w:val="0000628C"/>
    <w:rsid w:val="0001143C"/>
    <w:rsid w:val="00011B8E"/>
    <w:rsid w:val="0002023A"/>
    <w:rsid w:val="000221F7"/>
    <w:rsid w:val="0002426D"/>
    <w:rsid w:val="0002437F"/>
    <w:rsid w:val="0002489C"/>
    <w:rsid w:val="0003039B"/>
    <w:rsid w:val="00035A9A"/>
    <w:rsid w:val="00035D32"/>
    <w:rsid w:val="0003797A"/>
    <w:rsid w:val="0004253B"/>
    <w:rsid w:val="00042C2C"/>
    <w:rsid w:val="0004666D"/>
    <w:rsid w:val="00047FB3"/>
    <w:rsid w:val="00050050"/>
    <w:rsid w:val="00050E58"/>
    <w:rsid w:val="0005793A"/>
    <w:rsid w:val="00060E84"/>
    <w:rsid w:val="00063633"/>
    <w:rsid w:val="00066ABE"/>
    <w:rsid w:val="00066D0C"/>
    <w:rsid w:val="00066F0A"/>
    <w:rsid w:val="00067EB6"/>
    <w:rsid w:val="00072ECF"/>
    <w:rsid w:val="00073196"/>
    <w:rsid w:val="00073268"/>
    <w:rsid w:val="00077CE1"/>
    <w:rsid w:val="00084245"/>
    <w:rsid w:val="000867F0"/>
    <w:rsid w:val="00087522"/>
    <w:rsid w:val="00094733"/>
    <w:rsid w:val="000978D2"/>
    <w:rsid w:val="000A09CB"/>
    <w:rsid w:val="000A1688"/>
    <w:rsid w:val="000A2528"/>
    <w:rsid w:val="000A2ED8"/>
    <w:rsid w:val="000B4786"/>
    <w:rsid w:val="000B5404"/>
    <w:rsid w:val="000B5CBE"/>
    <w:rsid w:val="000B6B74"/>
    <w:rsid w:val="000C17B6"/>
    <w:rsid w:val="000C362D"/>
    <w:rsid w:val="000C3726"/>
    <w:rsid w:val="000C5CC5"/>
    <w:rsid w:val="000C5FAA"/>
    <w:rsid w:val="000E1224"/>
    <w:rsid w:val="000E144F"/>
    <w:rsid w:val="000E1A17"/>
    <w:rsid w:val="000E6C8D"/>
    <w:rsid w:val="000F1577"/>
    <w:rsid w:val="000F240C"/>
    <w:rsid w:val="000F6083"/>
    <w:rsid w:val="00111918"/>
    <w:rsid w:val="001136C9"/>
    <w:rsid w:val="001146A8"/>
    <w:rsid w:val="00115296"/>
    <w:rsid w:val="00116962"/>
    <w:rsid w:val="00117BC0"/>
    <w:rsid w:val="0012105C"/>
    <w:rsid w:val="00121DF3"/>
    <w:rsid w:val="00122514"/>
    <w:rsid w:val="001250F1"/>
    <w:rsid w:val="00130831"/>
    <w:rsid w:val="00137313"/>
    <w:rsid w:val="00141F77"/>
    <w:rsid w:val="00142D64"/>
    <w:rsid w:val="00144902"/>
    <w:rsid w:val="00146F2F"/>
    <w:rsid w:val="001479F2"/>
    <w:rsid w:val="00150237"/>
    <w:rsid w:val="00151B2B"/>
    <w:rsid w:val="0015296C"/>
    <w:rsid w:val="001609D5"/>
    <w:rsid w:val="00161CF3"/>
    <w:rsid w:val="001629B1"/>
    <w:rsid w:val="00162D06"/>
    <w:rsid w:val="001637F2"/>
    <w:rsid w:val="00166FED"/>
    <w:rsid w:val="0016731B"/>
    <w:rsid w:val="0017102F"/>
    <w:rsid w:val="0017197E"/>
    <w:rsid w:val="00171F11"/>
    <w:rsid w:val="00175DC0"/>
    <w:rsid w:val="00180B11"/>
    <w:rsid w:val="00182A9A"/>
    <w:rsid w:val="00186FA5"/>
    <w:rsid w:val="00194F5C"/>
    <w:rsid w:val="001970A5"/>
    <w:rsid w:val="001A0A06"/>
    <w:rsid w:val="001A0F2A"/>
    <w:rsid w:val="001A0FD2"/>
    <w:rsid w:val="001A1780"/>
    <w:rsid w:val="001A3900"/>
    <w:rsid w:val="001A3B73"/>
    <w:rsid w:val="001B15CF"/>
    <w:rsid w:val="001B7C44"/>
    <w:rsid w:val="001B7FD7"/>
    <w:rsid w:val="001C1AA5"/>
    <w:rsid w:val="001D35AF"/>
    <w:rsid w:val="001D3EF0"/>
    <w:rsid w:val="001D688E"/>
    <w:rsid w:val="001D7374"/>
    <w:rsid w:val="001D79DC"/>
    <w:rsid w:val="001E6B21"/>
    <w:rsid w:val="001E79B5"/>
    <w:rsid w:val="001F3BAF"/>
    <w:rsid w:val="001F480A"/>
    <w:rsid w:val="001F5B6D"/>
    <w:rsid w:val="001F5F38"/>
    <w:rsid w:val="001F63B6"/>
    <w:rsid w:val="001F6815"/>
    <w:rsid w:val="001F697D"/>
    <w:rsid w:val="001F77FA"/>
    <w:rsid w:val="00202B3B"/>
    <w:rsid w:val="00207433"/>
    <w:rsid w:val="00207657"/>
    <w:rsid w:val="00212205"/>
    <w:rsid w:val="00213C01"/>
    <w:rsid w:val="0022158B"/>
    <w:rsid w:val="00227ADE"/>
    <w:rsid w:val="00234003"/>
    <w:rsid w:val="002366D4"/>
    <w:rsid w:val="002376D8"/>
    <w:rsid w:val="002409B4"/>
    <w:rsid w:val="00243A8F"/>
    <w:rsid w:val="00253D7D"/>
    <w:rsid w:val="002556A9"/>
    <w:rsid w:val="0025686F"/>
    <w:rsid w:val="00257770"/>
    <w:rsid w:val="00264508"/>
    <w:rsid w:val="00266C0E"/>
    <w:rsid w:val="00270E0D"/>
    <w:rsid w:val="00273662"/>
    <w:rsid w:val="00280990"/>
    <w:rsid w:val="00280EF8"/>
    <w:rsid w:val="0028328E"/>
    <w:rsid w:val="00283E04"/>
    <w:rsid w:val="002867DB"/>
    <w:rsid w:val="002921E3"/>
    <w:rsid w:val="00294B26"/>
    <w:rsid w:val="002A4D35"/>
    <w:rsid w:val="002B0826"/>
    <w:rsid w:val="002B2BB2"/>
    <w:rsid w:val="002B2D3B"/>
    <w:rsid w:val="002B4C93"/>
    <w:rsid w:val="002C24DA"/>
    <w:rsid w:val="002C2BAF"/>
    <w:rsid w:val="002C4326"/>
    <w:rsid w:val="002C5196"/>
    <w:rsid w:val="002E1C70"/>
    <w:rsid w:val="002E48AC"/>
    <w:rsid w:val="002F353A"/>
    <w:rsid w:val="002F64B3"/>
    <w:rsid w:val="00300694"/>
    <w:rsid w:val="003105A8"/>
    <w:rsid w:val="00331F6B"/>
    <w:rsid w:val="00333344"/>
    <w:rsid w:val="00333EF5"/>
    <w:rsid w:val="0034563E"/>
    <w:rsid w:val="003514EF"/>
    <w:rsid w:val="00352F48"/>
    <w:rsid w:val="00353ACA"/>
    <w:rsid w:val="0035501D"/>
    <w:rsid w:val="00361F50"/>
    <w:rsid w:val="00365BF9"/>
    <w:rsid w:val="00370BD6"/>
    <w:rsid w:val="00372556"/>
    <w:rsid w:val="003730BF"/>
    <w:rsid w:val="003761BC"/>
    <w:rsid w:val="00382777"/>
    <w:rsid w:val="00384C2E"/>
    <w:rsid w:val="003861CA"/>
    <w:rsid w:val="0038634A"/>
    <w:rsid w:val="0038735C"/>
    <w:rsid w:val="00387D92"/>
    <w:rsid w:val="00390D08"/>
    <w:rsid w:val="00390F2A"/>
    <w:rsid w:val="003975DB"/>
    <w:rsid w:val="003A2024"/>
    <w:rsid w:val="003A23DD"/>
    <w:rsid w:val="003A2B85"/>
    <w:rsid w:val="003A532A"/>
    <w:rsid w:val="003B3310"/>
    <w:rsid w:val="003B3E59"/>
    <w:rsid w:val="003B4208"/>
    <w:rsid w:val="003B6A2F"/>
    <w:rsid w:val="003C064A"/>
    <w:rsid w:val="003C13FF"/>
    <w:rsid w:val="003C513D"/>
    <w:rsid w:val="003C6DD3"/>
    <w:rsid w:val="003D202C"/>
    <w:rsid w:val="003D354D"/>
    <w:rsid w:val="003D4C2B"/>
    <w:rsid w:val="003D5C2C"/>
    <w:rsid w:val="003E13F7"/>
    <w:rsid w:val="003E5E70"/>
    <w:rsid w:val="003E7AD4"/>
    <w:rsid w:val="003F0BB6"/>
    <w:rsid w:val="003F2A80"/>
    <w:rsid w:val="003F3269"/>
    <w:rsid w:val="00405239"/>
    <w:rsid w:val="00406244"/>
    <w:rsid w:val="00406F9E"/>
    <w:rsid w:val="00407F89"/>
    <w:rsid w:val="00410E6B"/>
    <w:rsid w:val="00414D34"/>
    <w:rsid w:val="00422B17"/>
    <w:rsid w:val="00423A5D"/>
    <w:rsid w:val="00427AD6"/>
    <w:rsid w:val="0043489A"/>
    <w:rsid w:val="00435081"/>
    <w:rsid w:val="00435A78"/>
    <w:rsid w:val="0044010B"/>
    <w:rsid w:val="00440D66"/>
    <w:rsid w:val="004411C6"/>
    <w:rsid w:val="00444139"/>
    <w:rsid w:val="00444998"/>
    <w:rsid w:val="0044790F"/>
    <w:rsid w:val="00453E33"/>
    <w:rsid w:val="004563B4"/>
    <w:rsid w:val="004578C3"/>
    <w:rsid w:val="004601C5"/>
    <w:rsid w:val="004633D1"/>
    <w:rsid w:val="00464360"/>
    <w:rsid w:val="00466563"/>
    <w:rsid w:val="0046791F"/>
    <w:rsid w:val="0047080B"/>
    <w:rsid w:val="0047339E"/>
    <w:rsid w:val="00474435"/>
    <w:rsid w:val="00477B02"/>
    <w:rsid w:val="00477B27"/>
    <w:rsid w:val="00487E2C"/>
    <w:rsid w:val="00491428"/>
    <w:rsid w:val="0049262A"/>
    <w:rsid w:val="00495E48"/>
    <w:rsid w:val="004965CC"/>
    <w:rsid w:val="004A4493"/>
    <w:rsid w:val="004B028A"/>
    <w:rsid w:val="004B1821"/>
    <w:rsid w:val="004B2B55"/>
    <w:rsid w:val="004B2EDE"/>
    <w:rsid w:val="004B36E0"/>
    <w:rsid w:val="004C129B"/>
    <w:rsid w:val="004C62B2"/>
    <w:rsid w:val="004C7740"/>
    <w:rsid w:val="004D17B4"/>
    <w:rsid w:val="004D3608"/>
    <w:rsid w:val="004D736F"/>
    <w:rsid w:val="004E0F0B"/>
    <w:rsid w:val="004E3F4D"/>
    <w:rsid w:val="004F5777"/>
    <w:rsid w:val="004F58A6"/>
    <w:rsid w:val="004F7456"/>
    <w:rsid w:val="00500847"/>
    <w:rsid w:val="00500EA3"/>
    <w:rsid w:val="00501B98"/>
    <w:rsid w:val="00505544"/>
    <w:rsid w:val="00505EAD"/>
    <w:rsid w:val="00514804"/>
    <w:rsid w:val="00516FB4"/>
    <w:rsid w:val="00523B66"/>
    <w:rsid w:val="00525D17"/>
    <w:rsid w:val="00527D1D"/>
    <w:rsid w:val="00530963"/>
    <w:rsid w:val="00534A4C"/>
    <w:rsid w:val="005361A8"/>
    <w:rsid w:val="00537320"/>
    <w:rsid w:val="00537E53"/>
    <w:rsid w:val="00540034"/>
    <w:rsid w:val="00540C9D"/>
    <w:rsid w:val="00541E3E"/>
    <w:rsid w:val="005448AD"/>
    <w:rsid w:val="00545FB1"/>
    <w:rsid w:val="00546CA6"/>
    <w:rsid w:val="0054720F"/>
    <w:rsid w:val="00547EEB"/>
    <w:rsid w:val="00552389"/>
    <w:rsid w:val="0055581E"/>
    <w:rsid w:val="0055608D"/>
    <w:rsid w:val="005572CA"/>
    <w:rsid w:val="00562276"/>
    <w:rsid w:val="00564F8E"/>
    <w:rsid w:val="00565170"/>
    <w:rsid w:val="0056665D"/>
    <w:rsid w:val="0056701D"/>
    <w:rsid w:val="00575F30"/>
    <w:rsid w:val="00577416"/>
    <w:rsid w:val="00591761"/>
    <w:rsid w:val="0059227B"/>
    <w:rsid w:val="0059285F"/>
    <w:rsid w:val="005949AD"/>
    <w:rsid w:val="005A1333"/>
    <w:rsid w:val="005A1A85"/>
    <w:rsid w:val="005A20C8"/>
    <w:rsid w:val="005A3D4F"/>
    <w:rsid w:val="005A5209"/>
    <w:rsid w:val="005A6E17"/>
    <w:rsid w:val="005A70A7"/>
    <w:rsid w:val="005B1231"/>
    <w:rsid w:val="005B3293"/>
    <w:rsid w:val="005B714B"/>
    <w:rsid w:val="005B7505"/>
    <w:rsid w:val="005B77D9"/>
    <w:rsid w:val="005C13B8"/>
    <w:rsid w:val="005C3D19"/>
    <w:rsid w:val="005C5B1E"/>
    <w:rsid w:val="005D27FD"/>
    <w:rsid w:val="005D671E"/>
    <w:rsid w:val="005E0A7F"/>
    <w:rsid w:val="005E6910"/>
    <w:rsid w:val="005E7158"/>
    <w:rsid w:val="005F10A8"/>
    <w:rsid w:val="005F463D"/>
    <w:rsid w:val="005F580B"/>
    <w:rsid w:val="00605DD4"/>
    <w:rsid w:val="006065B0"/>
    <w:rsid w:val="00610E71"/>
    <w:rsid w:val="006119E7"/>
    <w:rsid w:val="00612035"/>
    <w:rsid w:val="00613A00"/>
    <w:rsid w:val="0061489B"/>
    <w:rsid w:val="00616C1E"/>
    <w:rsid w:val="00617AF3"/>
    <w:rsid w:val="006240D1"/>
    <w:rsid w:val="0063428F"/>
    <w:rsid w:val="006375C1"/>
    <w:rsid w:val="00641ED4"/>
    <w:rsid w:val="006426A5"/>
    <w:rsid w:val="006519F8"/>
    <w:rsid w:val="0065323A"/>
    <w:rsid w:val="0065621F"/>
    <w:rsid w:val="006565E1"/>
    <w:rsid w:val="00663066"/>
    <w:rsid w:val="00663421"/>
    <w:rsid w:val="00663898"/>
    <w:rsid w:val="0066705B"/>
    <w:rsid w:val="00672328"/>
    <w:rsid w:val="006736C3"/>
    <w:rsid w:val="00680E77"/>
    <w:rsid w:val="00684995"/>
    <w:rsid w:val="00691470"/>
    <w:rsid w:val="006920C0"/>
    <w:rsid w:val="00692176"/>
    <w:rsid w:val="00692866"/>
    <w:rsid w:val="006A1DDF"/>
    <w:rsid w:val="006A637A"/>
    <w:rsid w:val="006A66A7"/>
    <w:rsid w:val="006B7DC8"/>
    <w:rsid w:val="006C20DA"/>
    <w:rsid w:val="006C3E96"/>
    <w:rsid w:val="006C3EFA"/>
    <w:rsid w:val="006C50AE"/>
    <w:rsid w:val="006D66E5"/>
    <w:rsid w:val="006E11F0"/>
    <w:rsid w:val="006E15C9"/>
    <w:rsid w:val="006E3C58"/>
    <w:rsid w:val="006E6344"/>
    <w:rsid w:val="006F2AB1"/>
    <w:rsid w:val="006F7F8B"/>
    <w:rsid w:val="00700413"/>
    <w:rsid w:val="0070116C"/>
    <w:rsid w:val="00703B5D"/>
    <w:rsid w:val="00704B39"/>
    <w:rsid w:val="007057FB"/>
    <w:rsid w:val="00705937"/>
    <w:rsid w:val="00706082"/>
    <w:rsid w:val="0071143C"/>
    <w:rsid w:val="00720CFE"/>
    <w:rsid w:val="007233AB"/>
    <w:rsid w:val="00723ABD"/>
    <w:rsid w:val="0072451A"/>
    <w:rsid w:val="00724C19"/>
    <w:rsid w:val="00726EA0"/>
    <w:rsid w:val="00727194"/>
    <w:rsid w:val="0073059D"/>
    <w:rsid w:val="00732456"/>
    <w:rsid w:val="007352CD"/>
    <w:rsid w:val="00737749"/>
    <w:rsid w:val="00740456"/>
    <w:rsid w:val="00740B64"/>
    <w:rsid w:val="007411AB"/>
    <w:rsid w:val="00741B8A"/>
    <w:rsid w:val="0074686F"/>
    <w:rsid w:val="00747041"/>
    <w:rsid w:val="00752687"/>
    <w:rsid w:val="00753217"/>
    <w:rsid w:val="00756305"/>
    <w:rsid w:val="007616A6"/>
    <w:rsid w:val="007713D5"/>
    <w:rsid w:val="00772D61"/>
    <w:rsid w:val="00773B48"/>
    <w:rsid w:val="00773B6F"/>
    <w:rsid w:val="00774162"/>
    <w:rsid w:val="00776752"/>
    <w:rsid w:val="0077796A"/>
    <w:rsid w:val="007800AA"/>
    <w:rsid w:val="0078306A"/>
    <w:rsid w:val="0078339E"/>
    <w:rsid w:val="00784535"/>
    <w:rsid w:val="0078732E"/>
    <w:rsid w:val="007973AF"/>
    <w:rsid w:val="007A00E3"/>
    <w:rsid w:val="007A108B"/>
    <w:rsid w:val="007A2081"/>
    <w:rsid w:val="007A3021"/>
    <w:rsid w:val="007A50A0"/>
    <w:rsid w:val="007A55C8"/>
    <w:rsid w:val="007B0FE0"/>
    <w:rsid w:val="007C02F6"/>
    <w:rsid w:val="007C0D02"/>
    <w:rsid w:val="007C44A4"/>
    <w:rsid w:val="007C75B0"/>
    <w:rsid w:val="007D3192"/>
    <w:rsid w:val="007D3CB6"/>
    <w:rsid w:val="007D510A"/>
    <w:rsid w:val="007E15FF"/>
    <w:rsid w:val="007E3661"/>
    <w:rsid w:val="007E55FE"/>
    <w:rsid w:val="007E6157"/>
    <w:rsid w:val="007E6208"/>
    <w:rsid w:val="007F29A4"/>
    <w:rsid w:val="007F45EE"/>
    <w:rsid w:val="007F5016"/>
    <w:rsid w:val="007F51E9"/>
    <w:rsid w:val="007F52D0"/>
    <w:rsid w:val="007F731D"/>
    <w:rsid w:val="0080114C"/>
    <w:rsid w:val="008023CF"/>
    <w:rsid w:val="00802850"/>
    <w:rsid w:val="00803B57"/>
    <w:rsid w:val="00807E91"/>
    <w:rsid w:val="00821570"/>
    <w:rsid w:val="008230DB"/>
    <w:rsid w:val="0083137C"/>
    <w:rsid w:val="0083523B"/>
    <w:rsid w:val="00836E64"/>
    <w:rsid w:val="00840743"/>
    <w:rsid w:val="00840D80"/>
    <w:rsid w:val="008422FD"/>
    <w:rsid w:val="008447CB"/>
    <w:rsid w:val="0084656F"/>
    <w:rsid w:val="0085083F"/>
    <w:rsid w:val="00851091"/>
    <w:rsid w:val="0085553D"/>
    <w:rsid w:val="008574F5"/>
    <w:rsid w:val="00863244"/>
    <w:rsid w:val="00876462"/>
    <w:rsid w:val="00877A40"/>
    <w:rsid w:val="0088317D"/>
    <w:rsid w:val="00887A6E"/>
    <w:rsid w:val="00890936"/>
    <w:rsid w:val="00895AC3"/>
    <w:rsid w:val="008B6726"/>
    <w:rsid w:val="008B69C0"/>
    <w:rsid w:val="008C1522"/>
    <w:rsid w:val="008C3F18"/>
    <w:rsid w:val="008D00B6"/>
    <w:rsid w:val="008D113C"/>
    <w:rsid w:val="008D4401"/>
    <w:rsid w:val="008E4D4B"/>
    <w:rsid w:val="008E6311"/>
    <w:rsid w:val="008F2D58"/>
    <w:rsid w:val="008F3F23"/>
    <w:rsid w:val="008F7710"/>
    <w:rsid w:val="00903285"/>
    <w:rsid w:val="00904CA7"/>
    <w:rsid w:val="00910CD0"/>
    <w:rsid w:val="009127AE"/>
    <w:rsid w:val="00914D4A"/>
    <w:rsid w:val="0091779E"/>
    <w:rsid w:val="00920CFA"/>
    <w:rsid w:val="009248A6"/>
    <w:rsid w:val="0092512B"/>
    <w:rsid w:val="00932B20"/>
    <w:rsid w:val="00933441"/>
    <w:rsid w:val="009340CD"/>
    <w:rsid w:val="009364AD"/>
    <w:rsid w:val="00936E3D"/>
    <w:rsid w:val="009377D1"/>
    <w:rsid w:val="00937B3C"/>
    <w:rsid w:val="00952825"/>
    <w:rsid w:val="00953234"/>
    <w:rsid w:val="0095534E"/>
    <w:rsid w:val="00963A4C"/>
    <w:rsid w:val="00970451"/>
    <w:rsid w:val="00970D51"/>
    <w:rsid w:val="0097219C"/>
    <w:rsid w:val="0098140C"/>
    <w:rsid w:val="00983739"/>
    <w:rsid w:val="00983F98"/>
    <w:rsid w:val="009926F7"/>
    <w:rsid w:val="00997B41"/>
    <w:rsid w:val="009A060A"/>
    <w:rsid w:val="009A4D9E"/>
    <w:rsid w:val="009B0DE8"/>
    <w:rsid w:val="009B18BD"/>
    <w:rsid w:val="009B32C6"/>
    <w:rsid w:val="009B467D"/>
    <w:rsid w:val="009B5B1D"/>
    <w:rsid w:val="009B6FAA"/>
    <w:rsid w:val="009B745A"/>
    <w:rsid w:val="009C1874"/>
    <w:rsid w:val="009C60BF"/>
    <w:rsid w:val="009D3C3A"/>
    <w:rsid w:val="009D7F25"/>
    <w:rsid w:val="009E09F1"/>
    <w:rsid w:val="009E0B3E"/>
    <w:rsid w:val="009E147D"/>
    <w:rsid w:val="009E16BA"/>
    <w:rsid w:val="009F338D"/>
    <w:rsid w:val="009F6300"/>
    <w:rsid w:val="00A04613"/>
    <w:rsid w:val="00A055F3"/>
    <w:rsid w:val="00A10874"/>
    <w:rsid w:val="00A11233"/>
    <w:rsid w:val="00A1329A"/>
    <w:rsid w:val="00A13BA1"/>
    <w:rsid w:val="00A142DA"/>
    <w:rsid w:val="00A20ADA"/>
    <w:rsid w:val="00A21AD7"/>
    <w:rsid w:val="00A21BED"/>
    <w:rsid w:val="00A22FD2"/>
    <w:rsid w:val="00A26949"/>
    <w:rsid w:val="00A31DB1"/>
    <w:rsid w:val="00A40268"/>
    <w:rsid w:val="00A406E2"/>
    <w:rsid w:val="00A42D3A"/>
    <w:rsid w:val="00A43054"/>
    <w:rsid w:val="00A47400"/>
    <w:rsid w:val="00A56645"/>
    <w:rsid w:val="00A64990"/>
    <w:rsid w:val="00A65CFF"/>
    <w:rsid w:val="00A65FBE"/>
    <w:rsid w:val="00A722AA"/>
    <w:rsid w:val="00A7547B"/>
    <w:rsid w:val="00A76111"/>
    <w:rsid w:val="00A8738D"/>
    <w:rsid w:val="00A8789B"/>
    <w:rsid w:val="00A90430"/>
    <w:rsid w:val="00A91AED"/>
    <w:rsid w:val="00AA462A"/>
    <w:rsid w:val="00AB0F92"/>
    <w:rsid w:val="00AB4383"/>
    <w:rsid w:val="00AC0C18"/>
    <w:rsid w:val="00AC1887"/>
    <w:rsid w:val="00AC3BDD"/>
    <w:rsid w:val="00AC4A9F"/>
    <w:rsid w:val="00AC6B2A"/>
    <w:rsid w:val="00AC6F15"/>
    <w:rsid w:val="00AD19FD"/>
    <w:rsid w:val="00AF081F"/>
    <w:rsid w:val="00AF0BDB"/>
    <w:rsid w:val="00AF0BE0"/>
    <w:rsid w:val="00AF2311"/>
    <w:rsid w:val="00AF55BB"/>
    <w:rsid w:val="00B0343C"/>
    <w:rsid w:val="00B045C3"/>
    <w:rsid w:val="00B0605C"/>
    <w:rsid w:val="00B12072"/>
    <w:rsid w:val="00B155A8"/>
    <w:rsid w:val="00B15D5F"/>
    <w:rsid w:val="00B17223"/>
    <w:rsid w:val="00B214A2"/>
    <w:rsid w:val="00B214E6"/>
    <w:rsid w:val="00B22005"/>
    <w:rsid w:val="00B225AD"/>
    <w:rsid w:val="00B25E6D"/>
    <w:rsid w:val="00B30CD2"/>
    <w:rsid w:val="00B3693E"/>
    <w:rsid w:val="00B37C30"/>
    <w:rsid w:val="00B41A3D"/>
    <w:rsid w:val="00B42173"/>
    <w:rsid w:val="00B42A19"/>
    <w:rsid w:val="00B43671"/>
    <w:rsid w:val="00B44B99"/>
    <w:rsid w:val="00B60DDB"/>
    <w:rsid w:val="00B6154E"/>
    <w:rsid w:val="00B64CB2"/>
    <w:rsid w:val="00B7141F"/>
    <w:rsid w:val="00B72380"/>
    <w:rsid w:val="00B72948"/>
    <w:rsid w:val="00B740DD"/>
    <w:rsid w:val="00B76D3A"/>
    <w:rsid w:val="00B85928"/>
    <w:rsid w:val="00B9005B"/>
    <w:rsid w:val="00B906FD"/>
    <w:rsid w:val="00B91315"/>
    <w:rsid w:val="00B92218"/>
    <w:rsid w:val="00B962D8"/>
    <w:rsid w:val="00B96F5E"/>
    <w:rsid w:val="00B97095"/>
    <w:rsid w:val="00B97A7D"/>
    <w:rsid w:val="00BA1951"/>
    <w:rsid w:val="00BA2497"/>
    <w:rsid w:val="00BA5798"/>
    <w:rsid w:val="00BA649A"/>
    <w:rsid w:val="00BC02BE"/>
    <w:rsid w:val="00BC1FEB"/>
    <w:rsid w:val="00BC201A"/>
    <w:rsid w:val="00BC2B19"/>
    <w:rsid w:val="00BC42CA"/>
    <w:rsid w:val="00BC4403"/>
    <w:rsid w:val="00BE27C1"/>
    <w:rsid w:val="00BE4BA2"/>
    <w:rsid w:val="00BE5FB3"/>
    <w:rsid w:val="00BF2944"/>
    <w:rsid w:val="00BF53AE"/>
    <w:rsid w:val="00BF6C80"/>
    <w:rsid w:val="00C0138F"/>
    <w:rsid w:val="00C041E0"/>
    <w:rsid w:val="00C0506E"/>
    <w:rsid w:val="00C078D2"/>
    <w:rsid w:val="00C10E82"/>
    <w:rsid w:val="00C169F1"/>
    <w:rsid w:val="00C16B03"/>
    <w:rsid w:val="00C17234"/>
    <w:rsid w:val="00C20604"/>
    <w:rsid w:val="00C260E1"/>
    <w:rsid w:val="00C40737"/>
    <w:rsid w:val="00C40934"/>
    <w:rsid w:val="00C44C7A"/>
    <w:rsid w:val="00C50A85"/>
    <w:rsid w:val="00C520BD"/>
    <w:rsid w:val="00C53490"/>
    <w:rsid w:val="00C5408E"/>
    <w:rsid w:val="00C5416C"/>
    <w:rsid w:val="00C54A20"/>
    <w:rsid w:val="00C6417F"/>
    <w:rsid w:val="00C71553"/>
    <w:rsid w:val="00C71640"/>
    <w:rsid w:val="00C717D5"/>
    <w:rsid w:val="00C73DE7"/>
    <w:rsid w:val="00C84042"/>
    <w:rsid w:val="00C86010"/>
    <w:rsid w:val="00C8750F"/>
    <w:rsid w:val="00C87CCB"/>
    <w:rsid w:val="00C90B2D"/>
    <w:rsid w:val="00C9189A"/>
    <w:rsid w:val="00C94F41"/>
    <w:rsid w:val="00C95E2D"/>
    <w:rsid w:val="00C9779D"/>
    <w:rsid w:val="00CA02C4"/>
    <w:rsid w:val="00CA1DE8"/>
    <w:rsid w:val="00CA41D0"/>
    <w:rsid w:val="00CA5F98"/>
    <w:rsid w:val="00CA6748"/>
    <w:rsid w:val="00CA693A"/>
    <w:rsid w:val="00CA6D39"/>
    <w:rsid w:val="00CA7681"/>
    <w:rsid w:val="00CB1706"/>
    <w:rsid w:val="00CC4416"/>
    <w:rsid w:val="00CC452D"/>
    <w:rsid w:val="00CC4ABA"/>
    <w:rsid w:val="00CC7DF7"/>
    <w:rsid w:val="00CD1C14"/>
    <w:rsid w:val="00CD1F8B"/>
    <w:rsid w:val="00CD2584"/>
    <w:rsid w:val="00CD28AB"/>
    <w:rsid w:val="00CD3246"/>
    <w:rsid w:val="00CD39A3"/>
    <w:rsid w:val="00CD40CD"/>
    <w:rsid w:val="00CD591E"/>
    <w:rsid w:val="00CE0A2F"/>
    <w:rsid w:val="00CE2179"/>
    <w:rsid w:val="00CE6648"/>
    <w:rsid w:val="00CE6AA4"/>
    <w:rsid w:val="00CF0F84"/>
    <w:rsid w:val="00CF2D74"/>
    <w:rsid w:val="00CF549F"/>
    <w:rsid w:val="00D00535"/>
    <w:rsid w:val="00D0527E"/>
    <w:rsid w:val="00D05893"/>
    <w:rsid w:val="00D17395"/>
    <w:rsid w:val="00D21D32"/>
    <w:rsid w:val="00D36776"/>
    <w:rsid w:val="00D4180E"/>
    <w:rsid w:val="00D45250"/>
    <w:rsid w:val="00D509FA"/>
    <w:rsid w:val="00D56325"/>
    <w:rsid w:val="00D57CAC"/>
    <w:rsid w:val="00D63E65"/>
    <w:rsid w:val="00D64F6E"/>
    <w:rsid w:val="00D71662"/>
    <w:rsid w:val="00D73273"/>
    <w:rsid w:val="00D75E52"/>
    <w:rsid w:val="00D76B8F"/>
    <w:rsid w:val="00D86408"/>
    <w:rsid w:val="00D95F7E"/>
    <w:rsid w:val="00D97A18"/>
    <w:rsid w:val="00DA3155"/>
    <w:rsid w:val="00DB4748"/>
    <w:rsid w:val="00DB7230"/>
    <w:rsid w:val="00DC1136"/>
    <w:rsid w:val="00DC186C"/>
    <w:rsid w:val="00DC773E"/>
    <w:rsid w:val="00DD395B"/>
    <w:rsid w:val="00DD502E"/>
    <w:rsid w:val="00DD762C"/>
    <w:rsid w:val="00DD79A0"/>
    <w:rsid w:val="00DE2638"/>
    <w:rsid w:val="00DE2A9B"/>
    <w:rsid w:val="00DE32CC"/>
    <w:rsid w:val="00DE3B35"/>
    <w:rsid w:val="00DE771B"/>
    <w:rsid w:val="00DF19BE"/>
    <w:rsid w:val="00DF7F7C"/>
    <w:rsid w:val="00E00CFD"/>
    <w:rsid w:val="00E0271D"/>
    <w:rsid w:val="00E05438"/>
    <w:rsid w:val="00E06146"/>
    <w:rsid w:val="00E06684"/>
    <w:rsid w:val="00E13C1F"/>
    <w:rsid w:val="00E17FA1"/>
    <w:rsid w:val="00E207FC"/>
    <w:rsid w:val="00E2606E"/>
    <w:rsid w:val="00E26441"/>
    <w:rsid w:val="00E27727"/>
    <w:rsid w:val="00E3046E"/>
    <w:rsid w:val="00E30BAC"/>
    <w:rsid w:val="00E32E0C"/>
    <w:rsid w:val="00E35469"/>
    <w:rsid w:val="00E35A46"/>
    <w:rsid w:val="00E37F44"/>
    <w:rsid w:val="00E4168F"/>
    <w:rsid w:val="00E43EEC"/>
    <w:rsid w:val="00E46093"/>
    <w:rsid w:val="00E55E69"/>
    <w:rsid w:val="00E567E7"/>
    <w:rsid w:val="00E62671"/>
    <w:rsid w:val="00E67545"/>
    <w:rsid w:val="00E67615"/>
    <w:rsid w:val="00E71CCE"/>
    <w:rsid w:val="00E74545"/>
    <w:rsid w:val="00E75D3A"/>
    <w:rsid w:val="00E766AF"/>
    <w:rsid w:val="00E80718"/>
    <w:rsid w:val="00E855BD"/>
    <w:rsid w:val="00E91324"/>
    <w:rsid w:val="00E91791"/>
    <w:rsid w:val="00E92997"/>
    <w:rsid w:val="00E96300"/>
    <w:rsid w:val="00EA35DB"/>
    <w:rsid w:val="00EA42D4"/>
    <w:rsid w:val="00EA747F"/>
    <w:rsid w:val="00EB02F4"/>
    <w:rsid w:val="00EB3552"/>
    <w:rsid w:val="00EB4A92"/>
    <w:rsid w:val="00EB6FEE"/>
    <w:rsid w:val="00EC0E34"/>
    <w:rsid w:val="00EC3269"/>
    <w:rsid w:val="00ED0E2B"/>
    <w:rsid w:val="00ED5225"/>
    <w:rsid w:val="00EE0999"/>
    <w:rsid w:val="00EE0C05"/>
    <w:rsid w:val="00EE0F3E"/>
    <w:rsid w:val="00EE2642"/>
    <w:rsid w:val="00EE3321"/>
    <w:rsid w:val="00EF25B8"/>
    <w:rsid w:val="00EF2BC0"/>
    <w:rsid w:val="00EF548D"/>
    <w:rsid w:val="00EF7236"/>
    <w:rsid w:val="00F00EFC"/>
    <w:rsid w:val="00F03A4D"/>
    <w:rsid w:val="00F03B1D"/>
    <w:rsid w:val="00F06E38"/>
    <w:rsid w:val="00F1384B"/>
    <w:rsid w:val="00F16B24"/>
    <w:rsid w:val="00F16F3D"/>
    <w:rsid w:val="00F24856"/>
    <w:rsid w:val="00F379D8"/>
    <w:rsid w:val="00F41053"/>
    <w:rsid w:val="00F46CE1"/>
    <w:rsid w:val="00F47738"/>
    <w:rsid w:val="00F547CB"/>
    <w:rsid w:val="00F6010E"/>
    <w:rsid w:val="00F60A77"/>
    <w:rsid w:val="00F6157B"/>
    <w:rsid w:val="00F62A74"/>
    <w:rsid w:val="00F63686"/>
    <w:rsid w:val="00F66CD4"/>
    <w:rsid w:val="00F67869"/>
    <w:rsid w:val="00F72C1A"/>
    <w:rsid w:val="00F73BD9"/>
    <w:rsid w:val="00F755C1"/>
    <w:rsid w:val="00F759E7"/>
    <w:rsid w:val="00F75BB7"/>
    <w:rsid w:val="00F82887"/>
    <w:rsid w:val="00F84E95"/>
    <w:rsid w:val="00F86981"/>
    <w:rsid w:val="00F90FFD"/>
    <w:rsid w:val="00F919A4"/>
    <w:rsid w:val="00F92289"/>
    <w:rsid w:val="00F95F15"/>
    <w:rsid w:val="00FA19F0"/>
    <w:rsid w:val="00FA2429"/>
    <w:rsid w:val="00FA3FA9"/>
    <w:rsid w:val="00FA7D2B"/>
    <w:rsid w:val="00FB0854"/>
    <w:rsid w:val="00FB1F53"/>
    <w:rsid w:val="00FB33EB"/>
    <w:rsid w:val="00FB3D3D"/>
    <w:rsid w:val="00FB7FAC"/>
    <w:rsid w:val="00FC0005"/>
    <w:rsid w:val="00FC0BE4"/>
    <w:rsid w:val="00FC4CBA"/>
    <w:rsid w:val="00FC5C9A"/>
    <w:rsid w:val="00FD5620"/>
    <w:rsid w:val="00FD66D2"/>
    <w:rsid w:val="00FD6A9F"/>
    <w:rsid w:val="00FE0C0E"/>
    <w:rsid w:val="00FE12D3"/>
    <w:rsid w:val="00FE2A38"/>
    <w:rsid w:val="00FE3ECB"/>
    <w:rsid w:val="00FE42B7"/>
    <w:rsid w:val="00FE4C3D"/>
    <w:rsid w:val="00FE4D17"/>
    <w:rsid w:val="00FE5C7F"/>
    <w:rsid w:val="00FF07CA"/>
    <w:rsid w:val="00FF1415"/>
    <w:rsid w:val="00FF18FE"/>
    <w:rsid w:val="00FF3035"/>
    <w:rsid w:val="00FF3593"/>
    <w:rsid w:val="00FF39D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27AE"/>
    <w:pPr>
      <w:tabs>
        <w:tab w:val="center" w:pos="4153"/>
        <w:tab w:val="right" w:pos="8306"/>
      </w:tabs>
    </w:pPr>
  </w:style>
  <w:style w:type="paragraph" w:styleId="Pieddepage">
    <w:name w:val="footer"/>
    <w:basedOn w:val="Normal"/>
    <w:rsid w:val="009127AE"/>
    <w:pPr>
      <w:tabs>
        <w:tab w:val="center" w:pos="4153"/>
        <w:tab w:val="right" w:pos="8306"/>
      </w:tabs>
    </w:pPr>
  </w:style>
  <w:style w:type="character" w:styleId="Lienhypertexte">
    <w:name w:val="Hyperlink"/>
    <w:rsid w:val="009E09F1"/>
    <w:rPr>
      <w:color w:val="0000FF"/>
      <w:u w:val="single"/>
    </w:rPr>
  </w:style>
  <w:style w:type="character" w:styleId="Lienhypertextesuivivisit">
    <w:name w:val="FollowedHyperlink"/>
    <w:basedOn w:val="Policepardfaut"/>
    <w:rsid w:val="0003039B"/>
    <w:rPr>
      <w:color w:val="800080" w:themeColor="followedHyperlink"/>
      <w:u w:val="single"/>
    </w:rPr>
  </w:style>
  <w:style w:type="character" w:customStyle="1" w:styleId="mn">
    <w:name w:val="mn"/>
    <w:rsid w:val="005A20C8"/>
  </w:style>
  <w:style w:type="paragraph" w:styleId="Textedebulles">
    <w:name w:val="Balloon Text"/>
    <w:basedOn w:val="Normal"/>
    <w:link w:val="TextedebullesCar"/>
    <w:rsid w:val="001479F2"/>
    <w:rPr>
      <w:rFonts w:cs="Tahoma"/>
      <w:sz w:val="16"/>
      <w:szCs w:val="16"/>
    </w:rPr>
  </w:style>
  <w:style w:type="character" w:customStyle="1" w:styleId="TextedebullesCar">
    <w:name w:val="Texte de bulles Car"/>
    <w:basedOn w:val="Policepardfaut"/>
    <w:link w:val="Textedebulles"/>
    <w:rsid w:val="001479F2"/>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127AE"/>
    <w:pPr>
      <w:tabs>
        <w:tab w:val="center" w:pos="4153"/>
        <w:tab w:val="right" w:pos="8306"/>
      </w:tabs>
    </w:pPr>
  </w:style>
  <w:style w:type="paragraph" w:styleId="Pieddepage">
    <w:name w:val="footer"/>
    <w:basedOn w:val="Normal"/>
    <w:rsid w:val="009127AE"/>
    <w:pPr>
      <w:tabs>
        <w:tab w:val="center" w:pos="4153"/>
        <w:tab w:val="right" w:pos="8306"/>
      </w:tabs>
    </w:pPr>
  </w:style>
  <w:style w:type="character" w:styleId="Lienhypertexte">
    <w:name w:val="Hyperlink"/>
    <w:rsid w:val="009E09F1"/>
    <w:rPr>
      <w:color w:val="0000FF"/>
      <w:u w:val="single"/>
    </w:rPr>
  </w:style>
  <w:style w:type="character" w:styleId="Lienhypertextesuivivisit">
    <w:name w:val="FollowedHyperlink"/>
    <w:basedOn w:val="Policepardfaut"/>
    <w:rsid w:val="0003039B"/>
    <w:rPr>
      <w:color w:val="800080" w:themeColor="followedHyperlink"/>
      <w:u w:val="single"/>
    </w:rPr>
  </w:style>
  <w:style w:type="character" w:customStyle="1" w:styleId="mn">
    <w:name w:val="mn"/>
    <w:rsid w:val="005A20C8"/>
  </w:style>
  <w:style w:type="paragraph" w:styleId="Textedebulles">
    <w:name w:val="Balloon Text"/>
    <w:basedOn w:val="Normal"/>
    <w:link w:val="TextedebullesCar"/>
    <w:rsid w:val="001479F2"/>
    <w:rPr>
      <w:rFonts w:cs="Tahoma"/>
      <w:sz w:val="16"/>
      <w:szCs w:val="16"/>
    </w:rPr>
  </w:style>
  <w:style w:type="character" w:customStyle="1" w:styleId="TextedebullesCar">
    <w:name w:val="Texte de bulles Car"/>
    <w:basedOn w:val="Policepardfaut"/>
    <w:link w:val="Textedebulles"/>
    <w:rsid w:val="001479F2"/>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55037">
      <w:bodyDiv w:val="1"/>
      <w:marLeft w:val="0"/>
      <w:marRight w:val="0"/>
      <w:marTop w:val="0"/>
      <w:marBottom w:val="0"/>
      <w:divBdr>
        <w:top w:val="none" w:sz="0" w:space="0" w:color="auto"/>
        <w:left w:val="none" w:sz="0" w:space="0" w:color="auto"/>
        <w:bottom w:val="none" w:sz="0" w:space="0" w:color="auto"/>
        <w:right w:val="none" w:sz="0" w:space="0" w:color="auto"/>
      </w:divBdr>
      <w:divsChild>
        <w:div w:id="1068109303">
          <w:marLeft w:val="706"/>
          <w:marRight w:val="0"/>
          <w:marTop w:val="144"/>
          <w:marBottom w:val="0"/>
          <w:divBdr>
            <w:top w:val="none" w:sz="0" w:space="0" w:color="auto"/>
            <w:left w:val="none" w:sz="0" w:space="0" w:color="auto"/>
            <w:bottom w:val="none" w:sz="0" w:space="0" w:color="auto"/>
            <w:right w:val="none" w:sz="0" w:space="0" w:color="auto"/>
          </w:divBdr>
        </w:div>
      </w:divsChild>
    </w:div>
    <w:div w:id="1788966780">
      <w:bodyDiv w:val="1"/>
      <w:marLeft w:val="0"/>
      <w:marRight w:val="0"/>
      <w:marTop w:val="0"/>
      <w:marBottom w:val="0"/>
      <w:divBdr>
        <w:top w:val="none" w:sz="0" w:space="0" w:color="auto"/>
        <w:left w:val="none" w:sz="0" w:space="0" w:color="auto"/>
        <w:bottom w:val="none" w:sz="0" w:space="0" w:color="auto"/>
        <w:right w:val="none" w:sz="0" w:space="0" w:color="auto"/>
      </w:divBdr>
      <w:divsChild>
        <w:div w:id="452403148">
          <w:marLeft w:val="0"/>
          <w:marRight w:val="0"/>
          <w:marTop w:val="0"/>
          <w:marBottom w:val="0"/>
          <w:divBdr>
            <w:top w:val="none" w:sz="0" w:space="0" w:color="auto"/>
            <w:left w:val="none" w:sz="0" w:space="0" w:color="auto"/>
            <w:bottom w:val="none" w:sz="0" w:space="0" w:color="auto"/>
            <w:right w:val="none" w:sz="0" w:space="0" w:color="auto"/>
          </w:divBdr>
          <w:divsChild>
            <w:div w:id="999770546">
              <w:marLeft w:val="0"/>
              <w:marRight w:val="0"/>
              <w:marTop w:val="0"/>
              <w:marBottom w:val="0"/>
              <w:divBdr>
                <w:top w:val="none" w:sz="0" w:space="0" w:color="auto"/>
                <w:left w:val="none" w:sz="0" w:space="0" w:color="auto"/>
                <w:bottom w:val="none" w:sz="0" w:space="0" w:color="auto"/>
                <w:right w:val="none" w:sz="0" w:space="0" w:color="auto"/>
              </w:divBdr>
            </w:div>
            <w:div w:id="1019966712">
              <w:marLeft w:val="0"/>
              <w:marRight w:val="0"/>
              <w:marTop w:val="0"/>
              <w:marBottom w:val="0"/>
              <w:divBdr>
                <w:top w:val="none" w:sz="0" w:space="0" w:color="auto"/>
                <w:left w:val="none" w:sz="0" w:space="0" w:color="auto"/>
                <w:bottom w:val="none" w:sz="0" w:space="0" w:color="auto"/>
                <w:right w:val="none" w:sz="0" w:space="0" w:color="auto"/>
              </w:divBdr>
            </w:div>
            <w:div w:id="1189371967">
              <w:marLeft w:val="0"/>
              <w:marRight w:val="0"/>
              <w:marTop w:val="0"/>
              <w:marBottom w:val="0"/>
              <w:divBdr>
                <w:top w:val="none" w:sz="0" w:space="0" w:color="auto"/>
                <w:left w:val="none" w:sz="0" w:space="0" w:color="auto"/>
                <w:bottom w:val="none" w:sz="0" w:space="0" w:color="auto"/>
                <w:right w:val="none" w:sz="0" w:space="0" w:color="auto"/>
              </w:divBdr>
            </w:div>
            <w:div w:id="1298610592">
              <w:marLeft w:val="0"/>
              <w:marRight w:val="0"/>
              <w:marTop w:val="0"/>
              <w:marBottom w:val="0"/>
              <w:divBdr>
                <w:top w:val="none" w:sz="0" w:space="0" w:color="auto"/>
                <w:left w:val="none" w:sz="0" w:space="0" w:color="auto"/>
                <w:bottom w:val="none" w:sz="0" w:space="0" w:color="auto"/>
                <w:right w:val="none" w:sz="0" w:space="0" w:color="auto"/>
              </w:divBdr>
            </w:div>
            <w:div w:id="1972973490">
              <w:marLeft w:val="0"/>
              <w:marRight w:val="0"/>
              <w:marTop w:val="0"/>
              <w:marBottom w:val="0"/>
              <w:divBdr>
                <w:top w:val="none" w:sz="0" w:space="0" w:color="auto"/>
                <w:left w:val="none" w:sz="0" w:space="0" w:color="auto"/>
                <w:bottom w:val="none" w:sz="0" w:space="0" w:color="auto"/>
                <w:right w:val="none" w:sz="0" w:space="0" w:color="auto"/>
              </w:divBdr>
            </w:div>
            <w:div w:id="1979801290">
              <w:marLeft w:val="0"/>
              <w:marRight w:val="0"/>
              <w:marTop w:val="0"/>
              <w:marBottom w:val="0"/>
              <w:divBdr>
                <w:top w:val="none" w:sz="0" w:space="0" w:color="auto"/>
                <w:left w:val="none" w:sz="0" w:space="0" w:color="auto"/>
                <w:bottom w:val="none" w:sz="0" w:space="0" w:color="auto"/>
                <w:right w:val="none" w:sz="0" w:space="0" w:color="auto"/>
              </w:divBdr>
            </w:div>
            <w:div w:id="19993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rich.maths.org/65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2C345D2F-6393-4444-B80D-5D3A45BFCAD1@local" TargetMode="External"/><Relationship Id="rId1" Type="http://schemas.openxmlformats.org/officeDocument/2006/relationships/image" Target="media/image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5</Pages>
  <Words>534</Words>
  <Characters>2934</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Activité riche</vt:lpstr>
    </vt:vector>
  </TitlesOfParts>
  <Company>CPFPP</Company>
  <LinksUpToDate>false</LinksUpToDate>
  <CharactersWithSpaces>3462</CharactersWithSpaces>
  <SharedDoc>false</SharedDoc>
  <HLinks>
    <vt:vector size="12" baseType="variant">
      <vt:variant>
        <vt:i4>2621561</vt:i4>
      </vt:variant>
      <vt:variant>
        <vt:i4>0</vt:i4>
      </vt:variant>
      <vt:variant>
        <vt:i4>0</vt:i4>
      </vt:variant>
      <vt:variant>
        <vt:i4>5</vt:i4>
      </vt:variant>
      <vt:variant>
        <vt:lpwstr>http://nrich.maths.org/6589</vt:lpwstr>
      </vt:variant>
      <vt:variant>
        <vt:lpwstr/>
      </vt:variant>
      <vt:variant>
        <vt:i4>4063300</vt:i4>
      </vt:variant>
      <vt:variant>
        <vt:i4>3389</vt:i4>
      </vt:variant>
      <vt:variant>
        <vt:i4>1025</vt:i4>
      </vt:variant>
      <vt:variant>
        <vt:i4>1</vt:i4>
      </vt:variant>
      <vt:variant>
        <vt:lpwstr>cid:2C345D2F-6393-4444-B80D-5D3A45BFCAD1@local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Activité riche</dc:title>
  <dc:creator>jraymond</dc:creator>
  <cp:lastModifiedBy>Rmichaud</cp:lastModifiedBy>
  <cp:revision>7</cp:revision>
  <cp:lastPrinted>2011-11-08T16:44:00Z</cp:lastPrinted>
  <dcterms:created xsi:type="dcterms:W3CDTF">2011-11-06T16:34:00Z</dcterms:created>
  <dcterms:modified xsi:type="dcterms:W3CDTF">2011-11-14T01:39:00Z</dcterms:modified>
</cp:coreProperties>
</file>