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 w:firstRow="1" w:lastRow="1" w:firstColumn="1" w:lastColumn="1" w:noHBand="0" w:noVBand="0"/>
      </w:tblPr>
      <w:tblGrid>
        <w:gridCol w:w="1445"/>
        <w:gridCol w:w="5450"/>
        <w:gridCol w:w="1277"/>
        <w:gridCol w:w="1368"/>
      </w:tblGrid>
      <w:tr w:rsidR="00D36630" w:rsidRPr="00BB4F22" w:rsidTr="007763BD">
        <w:trPr>
          <w:trHeight w:val="530"/>
        </w:trPr>
        <w:tc>
          <w:tcPr>
            <w:tcW w:w="1445" w:type="dxa"/>
            <w:tcBorders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443FDA" w:rsidRDefault="00023DDE" w:rsidP="00203D8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443FD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Défi</w:t>
            </w:r>
          </w:p>
        </w:tc>
        <w:tc>
          <w:tcPr>
            <w:tcW w:w="8095" w:type="dxa"/>
            <w:gridSpan w:val="3"/>
            <w:vAlign w:val="center"/>
          </w:tcPr>
          <w:p w:rsidR="00D36630" w:rsidRPr="00450CBD" w:rsidRDefault="000413B5" w:rsidP="00203D86">
            <w:pPr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</w:pPr>
            <w:r w:rsidRPr="000072DA"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  <w:t>Un habitat pour nos amis,</w:t>
            </w:r>
            <w:r w:rsidR="005263D0" w:rsidRPr="000072DA"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  <w:t xml:space="preserve"> la faune</w:t>
            </w:r>
          </w:p>
        </w:tc>
      </w:tr>
      <w:tr w:rsidR="00D36630" w:rsidRPr="00C053CD" w:rsidTr="007763BD">
        <w:trPr>
          <w:trHeight w:val="530"/>
        </w:trPr>
        <w:tc>
          <w:tcPr>
            <w:tcW w:w="144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D36630" w:rsidRPr="00443FDA" w:rsidRDefault="00023DDE" w:rsidP="003732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443FD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 xml:space="preserve">Question </w:t>
            </w:r>
            <w:proofErr w:type="spellStart"/>
            <w:r w:rsidR="00373252" w:rsidRPr="00443FDA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n-CA"/>
              </w:rPr>
              <w:t>centrale</w:t>
            </w:r>
            <w:proofErr w:type="spellEnd"/>
          </w:p>
        </w:tc>
        <w:tc>
          <w:tcPr>
            <w:tcW w:w="5450" w:type="dxa"/>
            <w:tcBorders>
              <w:bottom w:val="single" w:sz="4" w:space="0" w:color="FFFFFF" w:themeColor="background1"/>
            </w:tcBorders>
            <w:vAlign w:val="center"/>
          </w:tcPr>
          <w:p w:rsidR="00D36630" w:rsidRPr="00450CBD" w:rsidRDefault="005263D0" w:rsidP="00CD2988">
            <w:pPr>
              <w:rPr>
                <w:rFonts w:asciiTheme="minorHAnsi" w:hAnsiTheme="minorHAnsi" w:cs="Arial"/>
                <w:b/>
                <w:sz w:val="18"/>
                <w:szCs w:val="16"/>
                <w:lang w:val="fr-CA"/>
              </w:rPr>
            </w:pPr>
            <w:r w:rsidRPr="00450CBD">
              <w:rPr>
                <w:rFonts w:ascii="Calibri" w:hAnsi="Calibri"/>
                <w:b/>
                <w:sz w:val="18"/>
                <w:lang w:val="fr-CA"/>
              </w:rPr>
              <w:t xml:space="preserve">Comment pouvons-nous modifier notre environnement pour améliorer le sort des espèces </w:t>
            </w:r>
            <w:r w:rsidR="00CD2988" w:rsidRPr="00450CBD">
              <w:rPr>
                <w:rFonts w:ascii="Calibri" w:hAnsi="Calibri"/>
                <w:b/>
                <w:sz w:val="18"/>
                <w:lang w:val="fr-CA"/>
              </w:rPr>
              <w:t>naturelles</w:t>
            </w:r>
            <w:r w:rsidRPr="00450CBD">
              <w:rPr>
                <w:rFonts w:ascii="Calibri" w:hAnsi="Calibri"/>
                <w:b/>
                <w:sz w:val="18"/>
                <w:lang w:val="fr-CA"/>
              </w:rPr>
              <w:t xml:space="preserve"> qui s’y retrouvent?</w:t>
            </w:r>
          </w:p>
        </w:tc>
        <w:tc>
          <w:tcPr>
            <w:tcW w:w="1277" w:type="dxa"/>
            <w:tcBorders>
              <w:bottom w:val="single" w:sz="4" w:space="0" w:color="FFFFFF" w:themeColor="background1"/>
              <w:right w:val="single" w:sz="2" w:space="0" w:color="1F497D"/>
            </w:tcBorders>
            <w:shd w:val="clear" w:color="auto" w:fill="1F497D" w:themeFill="text2"/>
            <w:vAlign w:val="center"/>
          </w:tcPr>
          <w:p w:rsidR="00D36630" w:rsidRPr="007A516B" w:rsidRDefault="00C053CD" w:rsidP="00C053CD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</w:pPr>
            <w:r w:rsidRPr="007A516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Temps</w:t>
            </w:r>
            <w:r w:rsidRPr="007A516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br/>
            </w:r>
            <w:r w:rsidR="00023DDE" w:rsidRPr="007A516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alloué</w:t>
            </w:r>
          </w:p>
        </w:tc>
        <w:tc>
          <w:tcPr>
            <w:tcW w:w="1368" w:type="dxa"/>
            <w:tcBorders>
              <w:left w:val="single" w:sz="2" w:space="0" w:color="1F497D"/>
              <w:bottom w:val="single" w:sz="4" w:space="0" w:color="FFFFFF" w:themeColor="background1"/>
            </w:tcBorders>
            <w:vAlign w:val="center"/>
          </w:tcPr>
          <w:p w:rsidR="00D36630" w:rsidRPr="003D3E2A" w:rsidRDefault="005263D0" w:rsidP="00203D86">
            <w:pPr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</w:pPr>
            <w:r w:rsidRPr="003D3E2A"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  <w:t>25</w:t>
            </w:r>
            <w:r w:rsidR="001233D6" w:rsidRPr="003D3E2A"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  <w:t xml:space="preserve"> </w:t>
            </w:r>
            <w:r w:rsidRPr="003D3E2A"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  <w:t>h</w:t>
            </w:r>
            <w:r w:rsidR="001233D6" w:rsidRPr="003D3E2A">
              <w:rPr>
                <w:rFonts w:asciiTheme="minorHAnsi" w:hAnsiTheme="minorHAnsi" w:cs="Arial"/>
                <w:b/>
                <w:sz w:val="28"/>
                <w:szCs w:val="28"/>
                <w:lang w:val="fr-CA"/>
              </w:rPr>
              <w:t>eures</w:t>
            </w:r>
          </w:p>
        </w:tc>
      </w:tr>
      <w:tr w:rsidR="008D44A9" w:rsidRPr="00BB4F22" w:rsidTr="007763BD">
        <w:trPr>
          <w:trHeight w:val="530"/>
        </w:trPr>
        <w:tc>
          <w:tcPr>
            <w:tcW w:w="9540" w:type="dxa"/>
            <w:gridSpan w:val="4"/>
            <w:tcBorders>
              <w:top w:val="single" w:sz="4" w:space="0" w:color="FFFFFF" w:themeColor="background1"/>
            </w:tcBorders>
            <w:shd w:val="clear" w:color="auto" w:fill="1F497D" w:themeFill="text2"/>
            <w:vAlign w:val="center"/>
          </w:tcPr>
          <w:p w:rsidR="008D44A9" w:rsidRPr="00443FDA" w:rsidRDefault="00FA6231" w:rsidP="00147B5E">
            <w:pPr>
              <w:jc w:val="center"/>
              <w:rPr>
                <w:rFonts w:ascii="Arial" w:hAnsi="Arial" w:cs="Arial"/>
                <w:b/>
                <w:lang w:val="fr-CA"/>
              </w:rPr>
            </w:pPr>
            <w:r w:rsidRPr="00443FDA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>L</w:t>
            </w:r>
            <w:r w:rsidR="000F398F" w:rsidRPr="00443FDA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>es</w:t>
            </w:r>
            <w:r w:rsidRPr="00443FDA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 xml:space="preserve"> treize</w:t>
            </w:r>
            <w:r w:rsidR="000F398F" w:rsidRPr="00443FDA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 xml:space="preserve"> résultats d’apprentis</w:t>
            </w:r>
            <w:r w:rsidR="001D5210" w:rsidRPr="00443FDA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>sage des FCT doivent être abord</w:t>
            </w:r>
            <w:r w:rsidR="000F398F" w:rsidRPr="00443FDA">
              <w:rPr>
                <w:rFonts w:ascii="Arial" w:hAnsi="Arial" w:cs="Arial"/>
                <w:b/>
                <w:color w:val="FFFFFF" w:themeColor="background1"/>
                <w:sz w:val="22"/>
                <w:lang w:val="fr-CA"/>
              </w:rPr>
              <w:t>és dans ce défi.</w:t>
            </w:r>
          </w:p>
        </w:tc>
      </w:tr>
    </w:tbl>
    <w:p w:rsidR="00D36630" w:rsidRPr="00C053CD" w:rsidRDefault="00D36630" w:rsidP="00D36630">
      <w:pPr>
        <w:rPr>
          <w:rFonts w:ascii="Calibri" w:hAnsi="Calibri"/>
          <w:b/>
          <w:color w:val="1F497D"/>
          <w:sz w:val="12"/>
          <w:szCs w:val="12"/>
          <w:lang w:val="fr-CA"/>
        </w:rPr>
      </w:pPr>
    </w:p>
    <w:tbl>
      <w:tblPr>
        <w:tblW w:w="9540" w:type="dxa"/>
        <w:tblInd w:w="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180"/>
        <w:gridCol w:w="2520"/>
        <w:gridCol w:w="2700"/>
      </w:tblGrid>
      <w:tr w:rsidR="008B695E" w:rsidRPr="00BB4F22" w:rsidTr="00563B3B">
        <w:trPr>
          <w:trHeight w:val="485"/>
        </w:trPr>
        <w:tc>
          <w:tcPr>
            <w:tcW w:w="2070" w:type="dxa"/>
            <w:shd w:val="clear" w:color="auto" w:fill="DDE9F7"/>
          </w:tcPr>
          <w:p w:rsidR="008B695E" w:rsidRPr="00C053CD" w:rsidRDefault="008B69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DA553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Description</w:t>
            </w:r>
            <w:r w:rsidR="001D5210" w:rsidRPr="00DA553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 xml:space="preserve"> du défi</w:t>
            </w:r>
          </w:p>
        </w:tc>
        <w:tc>
          <w:tcPr>
            <w:tcW w:w="7470" w:type="dxa"/>
            <w:gridSpan w:val="4"/>
            <w:vAlign w:val="center"/>
          </w:tcPr>
          <w:p w:rsidR="00CD2988" w:rsidRPr="000072DA" w:rsidRDefault="00CD2988" w:rsidP="003D3E2A">
            <w:pPr>
              <w:spacing w:before="60" w:after="60"/>
              <w:rPr>
                <w:rFonts w:asciiTheme="minorHAnsi" w:hAnsiTheme="minorHAnsi" w:cs="Arial"/>
                <w:sz w:val="18"/>
                <w:szCs w:val="17"/>
                <w:lang w:val="fr-CA"/>
              </w:rPr>
            </w:pPr>
            <w:r w:rsidRPr="000072DA">
              <w:rPr>
                <w:rFonts w:asciiTheme="minorHAnsi" w:hAnsiTheme="minorHAnsi" w:cs="Arial"/>
                <w:sz w:val="18"/>
                <w:szCs w:val="17"/>
                <w:lang w:val="fr-CA"/>
              </w:rPr>
              <w:t>Partout dans le monde, et particulièrement en Amérique du Nord et en Europe, il y a un net déclin de la population d’amphibiens.</w:t>
            </w:r>
          </w:p>
          <w:p w:rsidR="00CD2988" w:rsidRPr="00DC0C0E" w:rsidRDefault="00CD2988" w:rsidP="003D3E2A">
            <w:pPr>
              <w:spacing w:after="6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0072DA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Est-il possible de renverser </w:t>
            </w:r>
            <w:r w:rsidR="001233D6" w:rsidRPr="000072DA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cette tendance et d’améliorer </w:t>
            </w:r>
            <w:r w:rsidRPr="000072DA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le sort de certaines espèces </w:t>
            </w:r>
            <w:r w:rsidR="00142293" w:rsidRPr="000072DA">
              <w:rPr>
                <w:rFonts w:asciiTheme="minorHAnsi" w:hAnsiTheme="minorHAnsi" w:cs="Arial"/>
                <w:sz w:val="18"/>
                <w:szCs w:val="17"/>
                <w:lang w:val="fr-CA"/>
              </w:rPr>
              <w:t>indigènes</w:t>
            </w:r>
            <w:r w:rsidRPr="000072DA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 qui étaient autrefois très abondantes dans notre </w:t>
            </w:r>
            <w:r w:rsidR="00AF1A19" w:rsidRPr="000072DA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communauté?  Pouvons-nous concevoir une </w:t>
            </w:r>
            <w:r w:rsidR="001233D6" w:rsidRPr="000072DA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façon de rétablir au moins </w:t>
            </w:r>
            <w:r w:rsidR="00AF1A19" w:rsidRPr="000072DA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une espèce </w:t>
            </w:r>
            <w:r w:rsidR="00142293" w:rsidRPr="000072DA">
              <w:rPr>
                <w:rFonts w:asciiTheme="minorHAnsi" w:hAnsiTheme="minorHAnsi" w:cs="Arial"/>
                <w:sz w:val="18"/>
                <w:szCs w:val="17"/>
                <w:lang w:val="fr-CA"/>
              </w:rPr>
              <w:t>indigène</w:t>
            </w:r>
            <w:r w:rsidR="00AF1A19" w:rsidRPr="000072DA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 et </w:t>
            </w:r>
            <w:r w:rsidR="005979D0" w:rsidRPr="000072DA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de </w:t>
            </w:r>
            <w:r w:rsidR="001233D6" w:rsidRPr="000072DA">
              <w:rPr>
                <w:rFonts w:asciiTheme="minorHAnsi" w:hAnsiTheme="minorHAnsi" w:cs="Arial"/>
                <w:sz w:val="18"/>
                <w:szCs w:val="17"/>
                <w:lang w:val="fr-CA"/>
              </w:rPr>
              <w:t>sensibiliser notre communauté à</w:t>
            </w:r>
            <w:r w:rsidR="005979D0" w:rsidRPr="000072DA">
              <w:rPr>
                <w:rFonts w:asciiTheme="minorHAnsi" w:hAnsiTheme="minorHAnsi" w:cs="Arial"/>
                <w:sz w:val="18"/>
                <w:szCs w:val="17"/>
                <w:lang w:val="fr-CA"/>
              </w:rPr>
              <w:t xml:space="preserve"> cette situation</w:t>
            </w:r>
            <w:r w:rsidR="00AF1A19" w:rsidRPr="000072DA">
              <w:rPr>
                <w:rFonts w:asciiTheme="minorHAnsi" w:hAnsiTheme="minorHAnsi" w:cs="Arial"/>
                <w:sz w:val="18"/>
                <w:szCs w:val="17"/>
                <w:lang w:val="fr-CA"/>
              </w:rPr>
              <w:t>?</w:t>
            </w:r>
          </w:p>
        </w:tc>
      </w:tr>
      <w:tr w:rsidR="00147B5E" w:rsidRPr="00BB4F22" w:rsidTr="00563B3B">
        <w:trPr>
          <w:trHeight w:val="449"/>
        </w:trPr>
        <w:tc>
          <w:tcPr>
            <w:tcW w:w="2070" w:type="dxa"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8D44A9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Scénario</w:t>
            </w:r>
          </w:p>
        </w:tc>
        <w:tc>
          <w:tcPr>
            <w:tcW w:w="7470" w:type="dxa"/>
            <w:gridSpan w:val="4"/>
            <w:vAlign w:val="center"/>
          </w:tcPr>
          <w:p w:rsidR="005979D0" w:rsidRPr="000072DA" w:rsidRDefault="001233D6" w:rsidP="002F6621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À l’époque où</w:t>
            </w:r>
            <w:r w:rsidR="005979D0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notre école </w:t>
            </w:r>
            <w:r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a été</w:t>
            </w:r>
            <w:r w:rsidR="005979D0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conçu</w:t>
            </w:r>
            <w:r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e</w:t>
            </w:r>
            <w:r w:rsidR="005979D0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par notre autorité scolaire et le gouvernement provincial</w:t>
            </w:r>
            <w:r w:rsidR="009B6310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, le site sur lequel elle</w:t>
            </w:r>
            <w:r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se </w:t>
            </w:r>
            <w:r w:rsidR="005979D0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trouve était un bois rempli d’oiseaux, d’insectes et de petits mammifères.  On retrouvait </w:t>
            </w:r>
            <w:r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aussi sur le site un étang où coa</w:t>
            </w:r>
            <w:r w:rsidR="005979D0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ssaient d</w:t>
            </w:r>
            <w:r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es grenouilles et des crapauds.</w:t>
            </w:r>
            <w:r w:rsidR="005979D0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Lorsqu’on a construit l’é</w:t>
            </w:r>
            <w:r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cole, l’étang a été rempli de</w:t>
            </w:r>
            <w:r w:rsidR="005979D0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terre.</w:t>
            </w:r>
          </w:p>
          <w:p w:rsidR="005979D0" w:rsidRPr="00D60D15" w:rsidRDefault="005979D0" w:rsidP="00BC589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  <w:lang w:val="fr-CA"/>
              </w:rPr>
            </w:pPr>
            <w:r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Avec l’aide de</w:t>
            </w:r>
            <w:r w:rsidR="001233D6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l’organisme</w:t>
            </w:r>
            <w:r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</w:t>
            </w:r>
            <w:hyperlink r:id="rId9" w:history="1">
              <w:r w:rsidRPr="000072DA">
                <w:rPr>
                  <w:rStyle w:val="Hyperlink"/>
                  <w:rFonts w:asciiTheme="minorHAnsi" w:hAnsiTheme="minorHAnsi" w:cstheme="minorHAnsi"/>
                  <w:sz w:val="18"/>
                  <w:szCs w:val="18"/>
                  <w:lang w:val="fr-CA"/>
                </w:rPr>
                <w:t>BLESS</w:t>
              </w:r>
            </w:hyperlink>
            <w:r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, les élèves développero</w:t>
            </w:r>
            <w:r w:rsidR="00BC5898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nt un plan et une maquette</w:t>
            </w:r>
            <w:r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pour </w:t>
            </w:r>
            <w:r w:rsidR="00BC5898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aider dans le rétablissement d’au moins</w:t>
            </w:r>
            <w:r w:rsidR="009B6310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une</w:t>
            </w:r>
            <w:r w:rsidR="00BC5898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</w:t>
            </w:r>
            <w:r w:rsidR="009B6310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espèce </w:t>
            </w:r>
            <w:r w:rsidR="00BC5898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indigène</w:t>
            </w:r>
            <w:r w:rsidR="009B6310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d’</w:t>
            </w:r>
            <w:r w:rsidR="00BC5898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insectes et d’au moins une </w:t>
            </w:r>
            <w:r w:rsidR="009B6310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espèce d</w:t>
            </w:r>
            <w:r w:rsidR="00BC5898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e petits</w:t>
            </w:r>
            <w:r w:rsidR="009B6310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an</w:t>
            </w:r>
            <w:r w:rsidR="00BC5898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imaux</w:t>
            </w:r>
            <w:r w:rsidR="009B6310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(mammifères). Le plan et la maquette seront présentés à </w:t>
            </w:r>
            <w:r w:rsidR="00BC5898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des parties prenantes au cours</w:t>
            </w:r>
            <w:r w:rsidR="009B6310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de</w:t>
            </w:r>
            <w:r w:rsidR="00BC5898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la réalisation de</w:t>
            </w:r>
            <w:r w:rsidR="009B6310" w:rsidRPr="000072DA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 xml:space="preserve"> ce projet.</w:t>
            </w:r>
          </w:p>
        </w:tc>
      </w:tr>
      <w:tr w:rsidR="00147B5E" w:rsidRPr="00E95AD8" w:rsidTr="00383C80">
        <w:trPr>
          <w:trHeight w:val="144"/>
        </w:trPr>
        <w:tc>
          <w:tcPr>
            <w:tcW w:w="2070" w:type="dxa"/>
            <w:vMerge w:val="restart"/>
            <w:shd w:val="clear" w:color="auto" w:fill="DDE9F7"/>
          </w:tcPr>
          <w:p w:rsidR="00147B5E" w:rsidRPr="001D5210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1D5210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Domaines professionnels</w:t>
            </w:r>
          </w:p>
        </w:tc>
        <w:tc>
          <w:tcPr>
            <w:tcW w:w="7470" w:type="dxa"/>
            <w:gridSpan w:val="4"/>
            <w:tcBorders>
              <w:bottom w:val="nil"/>
            </w:tcBorders>
            <w:vAlign w:val="center"/>
          </w:tcPr>
          <w:p w:rsidR="00147B5E" w:rsidRPr="002A6C37" w:rsidRDefault="00147B5E" w:rsidP="0039244C">
            <w:pPr>
              <w:spacing w:before="6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DC0C0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AFFAIRES</w:t>
            </w:r>
          </w:p>
        </w:tc>
      </w:tr>
      <w:tr w:rsidR="00147B5E" w:rsidRPr="00402A1B" w:rsidTr="00F23299">
        <w:trPr>
          <w:trHeight w:val="341"/>
        </w:trPr>
        <w:tc>
          <w:tcPr>
            <w:tcW w:w="2070" w:type="dxa"/>
            <w:vMerge/>
            <w:shd w:val="clear" w:color="auto" w:fill="DDE9F7"/>
          </w:tcPr>
          <w:p w:rsidR="00147B5E" w:rsidRPr="001D5210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Default="002A5468" w:rsidP="00F23299">
            <w:pPr>
              <w:ind w:left="3" w:right="-18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55832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2A6C3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Entreprise et </w:t>
            </w:r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innovation</w:t>
            </w:r>
          </w:p>
          <w:p w:rsidR="00147B5E" w:rsidRPr="00DC0C0E" w:rsidRDefault="002A5468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83206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Gestion des finances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Default="002A546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209877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DF5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C053CD">
              <w:rPr>
                <w:rFonts w:ascii="Arial" w:hAnsi="Arial" w:cs="Arial"/>
                <w:noProof/>
                <w:color w:val="1F497D"/>
                <w:sz w:val="16"/>
                <w:szCs w:val="16"/>
                <w:lang w:val="fr-CA" w:eastAsia="en-US"/>
              </w:rPr>
              <w:t xml:space="preserve"> </w:t>
            </w:r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Gestion et markéting</w:t>
            </w:r>
          </w:p>
          <w:p w:rsidR="00147B5E" w:rsidRPr="00DC0C0E" w:rsidRDefault="002A5468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1760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Informatique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Default="002A546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7750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Rés</w:t>
            </w:r>
            <w:r w:rsidR="009C59D8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utage</w:t>
            </w:r>
          </w:p>
          <w:p w:rsidR="00147B5E" w:rsidRPr="002A6C37" w:rsidRDefault="002A546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710258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1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Traitement de l’information</w:t>
            </w:r>
          </w:p>
        </w:tc>
      </w:tr>
      <w:tr w:rsidR="00147B5E" w:rsidRPr="00402A1B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DC0C0E" w:rsidRDefault="00147B5E" w:rsidP="001E4D43">
            <w:pPr>
              <w:spacing w:before="10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402A1B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COMMUNICATION</w:t>
            </w:r>
          </w:p>
        </w:tc>
      </w:tr>
      <w:tr w:rsidR="00147B5E" w:rsidRPr="00402A1B" w:rsidTr="00F23299">
        <w:trPr>
          <w:trHeight w:val="188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Pr="00402A1B" w:rsidRDefault="002A5468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83642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1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Design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Pr="00402A1B" w:rsidRDefault="002A5468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42125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Mode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402A1B" w:rsidRDefault="002A5468" w:rsidP="00F23299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08593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1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Technologie</w:t>
            </w:r>
            <w:r w:rsidR="001E2033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</w:t>
            </w:r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des communications</w:t>
            </w:r>
          </w:p>
        </w:tc>
      </w:tr>
      <w:tr w:rsidR="00147B5E" w:rsidRPr="00402A1B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DC0C0E" w:rsidRDefault="00147B5E" w:rsidP="001E4D43">
            <w:pPr>
              <w:spacing w:before="10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FB592C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RESSOURCES</w:t>
            </w:r>
          </w:p>
        </w:tc>
      </w:tr>
      <w:tr w:rsidR="00147B5E" w:rsidRPr="00402A1B" w:rsidTr="00F23299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Default="002A5468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214141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299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Agriculture</w:t>
            </w:r>
          </w:p>
          <w:p w:rsidR="00147B5E" w:rsidRPr="00FB592C" w:rsidRDefault="002A5468" w:rsidP="00F23299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680235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0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C07DF5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Faune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Default="002A5468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026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Foresterie</w:t>
            </w:r>
          </w:p>
          <w:p w:rsidR="00147B5E" w:rsidRPr="002A6C37" w:rsidRDefault="002A5468" w:rsidP="00F23299">
            <w:pPr>
              <w:ind w:left="3"/>
              <w:rPr>
                <w:rFonts w:ascii="MS Gothic" w:eastAsia="MS Gothic" w:hAnsi="MS Gothic" w:cs="MS Gothic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3325677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1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Gérance environnementale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B57795" w:rsidRDefault="002A546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30931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Ressources primaires</w:t>
            </w:r>
          </w:p>
        </w:tc>
      </w:tr>
      <w:tr w:rsidR="00147B5E" w:rsidRPr="00402A1B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2A6C37" w:rsidRDefault="00147B5E" w:rsidP="001E4D43">
            <w:pPr>
              <w:spacing w:before="10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DC0C0E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SERVICES SOCIAUX</w:t>
            </w:r>
          </w:p>
        </w:tc>
      </w:tr>
      <w:tr w:rsidR="00147B5E" w:rsidRPr="00C053CD" w:rsidTr="00F23299">
        <w:trPr>
          <w:trHeight w:val="471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nil"/>
              <w:right w:val="nil"/>
            </w:tcBorders>
          </w:tcPr>
          <w:p w:rsidR="00147B5E" w:rsidRDefault="002A546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0738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Alimentation</w:t>
            </w:r>
          </w:p>
          <w:p w:rsidR="00147B5E" w:rsidRDefault="002A546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81598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Animation de loisirs</w:t>
            </w:r>
          </w:p>
          <w:p w:rsidR="00147B5E" w:rsidRPr="00910DDB" w:rsidRDefault="002A5468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28148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Droit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7B5E" w:rsidRDefault="002A5468" w:rsidP="00F23299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34689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Esthétique</w:t>
            </w:r>
          </w:p>
          <w:p w:rsidR="00147B5E" w:rsidRDefault="002A5468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8337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Soins esthétiques</w:t>
            </w:r>
          </w:p>
          <w:p w:rsidR="00147B5E" w:rsidRPr="00910DDB" w:rsidRDefault="002A5468" w:rsidP="00F23299">
            <w:pPr>
              <w:tabs>
                <w:tab w:val="left" w:pos="2793"/>
                <w:tab w:val="left" w:pos="4593"/>
              </w:tabs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95416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Services de soins communautaires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</w:tcBorders>
          </w:tcPr>
          <w:p w:rsidR="00147B5E" w:rsidRPr="00DC0C0E" w:rsidRDefault="002A5468" w:rsidP="00F23299">
            <w:pPr>
              <w:tabs>
                <w:tab w:val="left" w:pos="2793"/>
                <w:tab w:val="left" w:pos="4593"/>
              </w:tabs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61264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804F4E">
              <w:rPr>
                <w:rFonts w:asciiTheme="minorHAnsi" w:hAnsiTheme="minorHAnsi" w:cstheme="minorHAnsi"/>
                <w:noProof/>
                <w:sz w:val="16"/>
                <w:szCs w:val="16"/>
                <w:lang w:val="fr-CA" w:eastAsia="en-US"/>
              </w:rPr>
              <w:t xml:space="preserve"> </w:t>
            </w:r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sociaux</w:t>
            </w:r>
          </w:p>
          <w:p w:rsidR="00147B5E" w:rsidRDefault="002A546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322473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2A6C3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Services de soins de santé</w:t>
            </w:r>
          </w:p>
          <w:p w:rsidR="00147B5E" w:rsidRPr="00910DDB" w:rsidRDefault="002A5468" w:rsidP="00F23299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4033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C0C0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Tourism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</w:t>
            </w:r>
          </w:p>
        </w:tc>
      </w:tr>
      <w:tr w:rsidR="00147B5E" w:rsidRPr="00804F4E" w:rsidTr="00563B3B">
        <w:trPr>
          <w:trHeight w:val="144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7470" w:type="dxa"/>
            <w:gridSpan w:val="4"/>
            <w:tcBorders>
              <w:top w:val="nil"/>
              <w:bottom w:val="nil"/>
            </w:tcBorders>
            <w:vAlign w:val="center"/>
          </w:tcPr>
          <w:p w:rsidR="00147B5E" w:rsidRPr="00DC0C0E" w:rsidRDefault="00147B5E" w:rsidP="001E4D43">
            <w:pPr>
              <w:spacing w:before="100" w:after="100" w:afterAutospacing="1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TECHNOLOGIE</w:t>
            </w:r>
          </w:p>
        </w:tc>
      </w:tr>
      <w:tr w:rsidR="00147B5E" w:rsidRPr="00804F4E" w:rsidTr="00563B3B">
        <w:trPr>
          <w:trHeight w:val="235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1F497D"/>
              <w:right w:val="nil"/>
            </w:tcBorders>
            <w:vAlign w:val="center"/>
          </w:tcPr>
          <w:p w:rsidR="00147B5E" w:rsidRDefault="002A5468" w:rsidP="00910DDB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98169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C</w:t>
            </w:r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onstruction</w:t>
            </w:r>
          </w:p>
          <w:p w:rsidR="00147B5E" w:rsidRPr="00910DDB" w:rsidRDefault="002A5468" w:rsidP="0039244C">
            <w:pPr>
              <w:spacing w:after="60"/>
              <w:rPr>
                <w:rFonts w:ascii="MS Gothic" w:eastAsia="MS Gothic" w:hAnsi="MS Gothic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58880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proofErr w:type="spellStart"/>
            <w:r w:rsidR="00147B5E" w:rsidRPr="00833317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Électrotechnologies</w:t>
            </w:r>
            <w:proofErr w:type="spellEnd"/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1F497D"/>
              <w:right w:val="nil"/>
            </w:tcBorders>
            <w:vAlign w:val="center"/>
          </w:tcPr>
          <w:p w:rsidR="00147B5E" w:rsidRDefault="002A5468" w:rsidP="00347B4C">
            <w:pPr>
              <w:ind w:left="3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50266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Fabrication</w:t>
            </w:r>
            <w:r w:rsidR="00147B5E">
              <w:rPr>
                <w:rFonts w:eastAsia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147B5E" w:rsidRDefault="002A5468" w:rsidP="00347B4C">
            <w:pPr>
              <w:ind w:left="3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07496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Logisti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que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1F497D"/>
            </w:tcBorders>
            <w:vAlign w:val="center"/>
          </w:tcPr>
          <w:p w:rsidR="00147B5E" w:rsidRDefault="002A5468" w:rsidP="00347B4C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9424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Méc</w:t>
            </w:r>
            <w:r w:rsidR="00147B5E" w:rsidRPr="00FB592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ani</w:t>
            </w:r>
            <w:r w:rsidR="00147B5E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que</w:t>
            </w:r>
          </w:p>
        </w:tc>
      </w:tr>
      <w:tr w:rsidR="00147B5E" w:rsidRPr="00BB4F22" w:rsidTr="001E4D43">
        <w:trPr>
          <w:trHeight w:val="20"/>
        </w:trPr>
        <w:tc>
          <w:tcPr>
            <w:tcW w:w="2070" w:type="dxa"/>
            <w:shd w:val="clear" w:color="auto" w:fill="DDE9F7"/>
          </w:tcPr>
          <w:p w:rsidR="00147B5E" w:rsidRPr="009C59D8" w:rsidRDefault="00FA6231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</w:pPr>
            <w:r w:rsidRPr="00DA5531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Habiletés assoc</w:t>
            </w:r>
            <w:r w:rsidR="000F398F" w:rsidRPr="00DA5531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ié</w:t>
            </w:r>
            <w:r w:rsidR="009C59D8" w:rsidRPr="00DA5531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e</w:t>
            </w:r>
            <w:r w:rsidR="000F398F" w:rsidRPr="00DA5531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 xml:space="preserve">s à </w:t>
            </w:r>
            <w:r w:rsidR="00C053CD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br/>
            </w:r>
            <w:r w:rsidR="000F398F" w:rsidRPr="00DA5531">
              <w:rPr>
                <w:rFonts w:ascii="Arial" w:hAnsi="Arial" w:cs="Arial"/>
                <w:b/>
                <w:color w:val="1F497D"/>
                <w:sz w:val="20"/>
                <w:szCs w:val="20"/>
                <w:lang w:val="fr-CA"/>
              </w:rPr>
              <w:t>ce domaine professionnel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2A3C20" w:rsidRPr="001B39C9" w:rsidRDefault="002A3C20" w:rsidP="002A3C20">
            <w:pPr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Traitement de l’information :</w:t>
            </w:r>
          </w:p>
          <w:p w:rsidR="002A3C20" w:rsidRPr="001B39C9" w:rsidRDefault="00BC5898" w:rsidP="002523FD">
            <w:pPr>
              <w:pStyle w:val="ListParagraph"/>
              <w:numPr>
                <w:ilvl w:val="0"/>
                <w:numId w:val="2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Gérer son</w:t>
            </w:r>
            <w:r w:rsidR="002A3C20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temps</w:t>
            </w:r>
          </w:p>
          <w:p w:rsidR="002A3C20" w:rsidRPr="001B39C9" w:rsidRDefault="002A3C20" w:rsidP="002523FD">
            <w:pPr>
              <w:pStyle w:val="ListParagraph"/>
              <w:numPr>
                <w:ilvl w:val="0"/>
                <w:numId w:val="2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Concevoir, créer et personnaliser des documents et des présentations numériques</w:t>
            </w:r>
          </w:p>
          <w:p w:rsidR="002A3C20" w:rsidRPr="001B39C9" w:rsidRDefault="00BC5898" w:rsidP="002523FD">
            <w:pPr>
              <w:pStyle w:val="ListParagraph"/>
              <w:numPr>
                <w:ilvl w:val="0"/>
                <w:numId w:val="2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Mettre au point</w:t>
            </w:r>
            <w:r w:rsidR="002A3C20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, traiter, organiser et réviser le contenu des documents et des présentations numériques</w:t>
            </w:r>
          </w:p>
          <w:p w:rsidR="002A3C20" w:rsidRPr="001B39C9" w:rsidRDefault="002A3C20" w:rsidP="002523FD">
            <w:pPr>
              <w:pStyle w:val="ListParagraph"/>
              <w:numPr>
                <w:ilvl w:val="0"/>
                <w:numId w:val="2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Choisir et utiliser des techniques de </w:t>
            </w:r>
            <w:r w:rsidR="00BC5898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traitement de </w:t>
            </w:r>
            <w:r w:rsidR="008762D7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texte et de saisi</w:t>
            </w: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e de</w:t>
            </w:r>
            <w:r w:rsidR="008762D7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</w:t>
            </w: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données appropriées</w:t>
            </w:r>
          </w:p>
          <w:p w:rsidR="002A3C20" w:rsidRPr="001B39C9" w:rsidRDefault="002A3C20" w:rsidP="002523FD">
            <w:pPr>
              <w:pStyle w:val="ListParagraph"/>
              <w:numPr>
                <w:ilvl w:val="0"/>
                <w:numId w:val="2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Résoudre des difficultés techniques mineures</w:t>
            </w:r>
          </w:p>
          <w:p w:rsidR="002A3C20" w:rsidRPr="001B39C9" w:rsidRDefault="002A3C20" w:rsidP="002523FD">
            <w:pPr>
              <w:pStyle w:val="ListParagraph"/>
              <w:numPr>
                <w:ilvl w:val="0"/>
                <w:numId w:val="2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Modifier le format des documents et des fichiers</w:t>
            </w:r>
          </w:p>
          <w:p w:rsidR="002A3C20" w:rsidRPr="001B39C9" w:rsidRDefault="002A3C20" w:rsidP="002523FD">
            <w:pPr>
              <w:pStyle w:val="ListParagraph"/>
              <w:numPr>
                <w:ilvl w:val="0"/>
                <w:numId w:val="2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Choisir et utiliser l’outil le plus approprié à la tâche</w:t>
            </w:r>
          </w:p>
          <w:p w:rsidR="002A3C20" w:rsidRPr="001B39C9" w:rsidRDefault="00BC5898" w:rsidP="002523FD">
            <w:pPr>
              <w:pStyle w:val="ListParagraph"/>
              <w:numPr>
                <w:ilvl w:val="0"/>
                <w:numId w:val="26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Comprendre</w:t>
            </w:r>
            <w:r w:rsidR="002A3C20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les restrictions et les autorisations du droit d’auteur et les appliquer</w:t>
            </w:r>
          </w:p>
          <w:p w:rsidR="002A3C20" w:rsidRPr="001B39C9" w:rsidRDefault="002A3C20" w:rsidP="002523FD">
            <w:pPr>
              <w:pageBreakBefore/>
              <w:spacing w:before="60" w:after="60"/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b/>
                <w:sz w:val="16"/>
                <w:szCs w:val="16"/>
                <w:lang w:val="fr-CA" w:eastAsia="en-US"/>
              </w:rPr>
              <w:t>Technologies des communications :</w:t>
            </w:r>
          </w:p>
          <w:p w:rsidR="005813CB" w:rsidRPr="001B39C9" w:rsidRDefault="00BC5898" w:rsidP="002523FD">
            <w:pPr>
              <w:pStyle w:val="ListParagraph"/>
              <w:numPr>
                <w:ilvl w:val="0"/>
                <w:numId w:val="30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Connai</w:t>
            </w:r>
            <w:r w:rsidR="005813CB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tre les éléments de base de la conception (</w:t>
            </w: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p. ex., le</w:t>
            </w:r>
            <w:r w:rsidR="005813CB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scénarimage et </w:t>
            </w: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la </w:t>
            </w:r>
            <w:r w:rsidR="005813CB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narration d</w:t>
            </w: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’une histoire ou</w:t>
            </w:r>
            <w:r w:rsidR="005813CB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la distribution spatiale de l’information dans les représentations visuelles)</w:t>
            </w:r>
          </w:p>
          <w:p w:rsidR="005813CB" w:rsidRPr="001B39C9" w:rsidRDefault="005813CB" w:rsidP="002523FD">
            <w:pPr>
              <w:pStyle w:val="ListParagraph"/>
              <w:numPr>
                <w:ilvl w:val="0"/>
                <w:numId w:val="30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Appliquer des concepts </w:t>
            </w:r>
            <w:proofErr w:type="spellStart"/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audio</w:t>
            </w:r>
            <w:r w:rsidR="00471993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</w:t>
            </w:r>
            <w:proofErr w:type="spellEnd"/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et vidéo</w:t>
            </w:r>
            <w:r w:rsidR="00471993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</w:t>
            </w: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de base</w:t>
            </w:r>
          </w:p>
          <w:p w:rsidR="005813CB" w:rsidRPr="001B39C9" w:rsidRDefault="005813CB" w:rsidP="002523FD">
            <w:pPr>
              <w:pStyle w:val="ListParagraph"/>
              <w:numPr>
                <w:ilvl w:val="0"/>
                <w:numId w:val="30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lastRenderedPageBreak/>
              <w:t>Porter attention aux détails</w:t>
            </w:r>
          </w:p>
          <w:p w:rsidR="005813CB" w:rsidRPr="001B39C9" w:rsidRDefault="005813CB" w:rsidP="002523FD">
            <w:pPr>
              <w:pStyle w:val="ListParagraph"/>
              <w:numPr>
                <w:ilvl w:val="0"/>
                <w:numId w:val="30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Organiser plusieurs tâches</w:t>
            </w:r>
            <w:r w:rsidR="00471993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et les mener de front</w:t>
            </w:r>
          </w:p>
          <w:p w:rsidR="005813CB" w:rsidRPr="001B39C9" w:rsidRDefault="005813CB" w:rsidP="002523FD">
            <w:pPr>
              <w:pStyle w:val="ListParagraph"/>
              <w:numPr>
                <w:ilvl w:val="0"/>
                <w:numId w:val="30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</w:t>
            </w:r>
            <w:r w:rsidR="00471993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cquérir une aptitude pour l’emploi de</w:t>
            </w: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la technologie</w:t>
            </w:r>
          </w:p>
          <w:p w:rsidR="005813CB" w:rsidRPr="001B39C9" w:rsidRDefault="00471993" w:rsidP="002523FD">
            <w:pPr>
              <w:pStyle w:val="ListParagraph"/>
              <w:numPr>
                <w:ilvl w:val="0"/>
                <w:numId w:val="30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Faire preuve de créativité (maitriser</w:t>
            </w:r>
            <w:r w:rsidR="005813CB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</w:t>
            </w: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le processus de création</w:t>
            </w:r>
            <w:r w:rsidR="005813CB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)</w:t>
            </w:r>
          </w:p>
          <w:p w:rsidR="005813CB" w:rsidRPr="001B39C9" w:rsidRDefault="00471993" w:rsidP="002523FD">
            <w:pPr>
              <w:pStyle w:val="ListParagraph"/>
              <w:numPr>
                <w:ilvl w:val="0"/>
                <w:numId w:val="30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Assurer une c</w:t>
            </w:r>
            <w:r w:rsidR="005813CB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ommunication interpersonnelle</w:t>
            </w: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efficace</w:t>
            </w:r>
          </w:p>
          <w:p w:rsidR="005813CB" w:rsidRPr="001B39C9" w:rsidRDefault="005813CB" w:rsidP="002523FD">
            <w:pPr>
              <w:pStyle w:val="ListParagraph"/>
              <w:numPr>
                <w:ilvl w:val="0"/>
                <w:numId w:val="30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Choisir l’outil le plus approprié à la tâche</w:t>
            </w:r>
          </w:p>
          <w:p w:rsidR="005813CB" w:rsidRPr="001B39C9" w:rsidRDefault="005813CB" w:rsidP="002523FD">
            <w:pPr>
              <w:pStyle w:val="ListParagraph"/>
              <w:numPr>
                <w:ilvl w:val="0"/>
                <w:numId w:val="30"/>
              </w:numPr>
              <w:spacing w:before="60" w:after="60"/>
              <w:ind w:left="274" w:hanging="274"/>
              <w:contextualSpacing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Organiser et gérer des fichiers d’images selon les conventions appropriées</w:t>
            </w:r>
          </w:p>
          <w:p w:rsidR="002A3C20" w:rsidRPr="001B39C9" w:rsidRDefault="002A3C20" w:rsidP="005813CB">
            <w:pPr>
              <w:spacing w:before="60" w:after="60"/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Faune :</w:t>
            </w:r>
          </w:p>
          <w:p w:rsidR="002A3C20" w:rsidRPr="001B39C9" w:rsidRDefault="002A3C20" w:rsidP="008E16BD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Décrire les relations entre les différents éléments d’un écosystème et </w:t>
            </w:r>
            <w:r w:rsidR="00290C80"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le</w:t>
            </w:r>
            <w:r w:rsidR="0074466D"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 effets</w:t>
            </w: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90C80"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de ces relations sur les populations présentes dans cet environnement</w:t>
            </w:r>
          </w:p>
          <w:p w:rsidR="002A3C20" w:rsidRPr="001B39C9" w:rsidRDefault="002A3C20" w:rsidP="008E16BD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Étudier et décrire différentes attitudes et opinions à l’égard de la gestion de la faune et la flore</w:t>
            </w:r>
          </w:p>
          <w:p w:rsidR="0074466D" w:rsidRPr="001B39C9" w:rsidRDefault="0074466D" w:rsidP="008E16BD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Comprendre </w:t>
            </w:r>
            <w:r w:rsidR="0085334C"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les stratégies de</w:t>
            </w: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la gestion de la faune basée sur l’intervention </w:t>
            </w:r>
            <w:r w:rsidR="0085334C"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et </w:t>
            </w: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sur la conservation</w:t>
            </w:r>
          </w:p>
          <w:p w:rsidR="0074466D" w:rsidRPr="001B39C9" w:rsidRDefault="00290C80" w:rsidP="008E16BD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Déterminer les espèces naturelles et leur alimentation</w:t>
            </w:r>
          </w:p>
          <w:p w:rsidR="0074466D" w:rsidRPr="001B39C9" w:rsidRDefault="0074466D" w:rsidP="008E16BD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Comprendre les relations entre les facteurs abiotiques (sol, eau, air) et la santé des facteurs biotiques (la faune et la flore)</w:t>
            </w:r>
          </w:p>
          <w:p w:rsidR="0074466D" w:rsidRPr="001B39C9" w:rsidRDefault="0074466D" w:rsidP="008E16BD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Analys</w:t>
            </w:r>
            <w:r w:rsidR="00290C80"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er</w:t>
            </w: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de</w:t>
            </w:r>
            <w:r w:rsidR="00290C80"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</w:t>
            </w: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données</w:t>
            </w:r>
          </w:p>
          <w:p w:rsidR="0074466D" w:rsidRPr="001B39C9" w:rsidRDefault="0074466D" w:rsidP="008E16BD">
            <w:pPr>
              <w:pStyle w:val="ListParagraph"/>
              <w:numPr>
                <w:ilvl w:val="0"/>
                <w:numId w:val="27"/>
              </w:numPr>
              <w:spacing w:before="60" w:after="60"/>
              <w:ind w:left="274" w:hanging="274"/>
              <w:contextualSpacing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Créer et maintenir l’information spatiale dans une variété de plateformes</w:t>
            </w:r>
          </w:p>
          <w:p w:rsidR="0074466D" w:rsidRPr="001B39C9" w:rsidRDefault="0074466D" w:rsidP="0074466D">
            <w:pPr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Gérance environnementale :</w:t>
            </w:r>
          </w:p>
          <w:p w:rsidR="0074466D" w:rsidRPr="001B39C9" w:rsidRDefault="009E24AA" w:rsidP="002523FD">
            <w:pPr>
              <w:pStyle w:val="ListParagraph"/>
              <w:numPr>
                <w:ilvl w:val="0"/>
                <w:numId w:val="29"/>
              </w:numPr>
              <w:ind w:left="274" w:hanging="274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Comprendre le développement durable</w:t>
            </w:r>
          </w:p>
          <w:p w:rsidR="009E24AA" w:rsidRPr="001B39C9" w:rsidRDefault="009E24AA" w:rsidP="002523FD">
            <w:pPr>
              <w:pStyle w:val="ListParagraph"/>
              <w:numPr>
                <w:ilvl w:val="0"/>
                <w:numId w:val="29"/>
              </w:numPr>
              <w:ind w:left="274" w:hanging="274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Expl</w:t>
            </w:r>
            <w:r w:rsidR="000413B5"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iquer les effets de la société de consommation</w:t>
            </w: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sur le développement durable</w:t>
            </w:r>
          </w:p>
          <w:p w:rsidR="009E24AA" w:rsidRPr="001B39C9" w:rsidRDefault="009E24AA" w:rsidP="002523FD">
            <w:pPr>
              <w:pStyle w:val="ListParagraph"/>
              <w:numPr>
                <w:ilvl w:val="0"/>
                <w:numId w:val="29"/>
              </w:numPr>
              <w:ind w:left="274" w:hanging="274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Faire de la recherche</w:t>
            </w:r>
          </w:p>
          <w:p w:rsidR="009E24AA" w:rsidRPr="001B39C9" w:rsidRDefault="009E24AA" w:rsidP="002523FD">
            <w:pPr>
              <w:pStyle w:val="ListParagraph"/>
              <w:numPr>
                <w:ilvl w:val="0"/>
                <w:numId w:val="29"/>
              </w:numPr>
              <w:ind w:left="274" w:hanging="274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Comprendre et promouvoir la réduction des déchets et la conservation de l’énergie</w:t>
            </w:r>
          </w:p>
          <w:p w:rsidR="009E24AA" w:rsidRPr="001B39C9" w:rsidRDefault="000413B5" w:rsidP="002523FD">
            <w:pPr>
              <w:pStyle w:val="ListParagraph"/>
              <w:numPr>
                <w:ilvl w:val="0"/>
                <w:numId w:val="29"/>
              </w:numPr>
              <w:ind w:left="274" w:hanging="274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Minimiser les effe</w:t>
            </w:r>
            <w:r w:rsidR="009E24AA"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ts négatifs des déchets sur l’environnement</w:t>
            </w:r>
          </w:p>
          <w:p w:rsidR="009E24AA" w:rsidRPr="001B39C9" w:rsidRDefault="009E24AA" w:rsidP="002523FD">
            <w:pPr>
              <w:pStyle w:val="ListParagraph"/>
              <w:numPr>
                <w:ilvl w:val="0"/>
                <w:numId w:val="29"/>
              </w:numPr>
              <w:ind w:left="274" w:hanging="274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Utiliser des produits recyclés, écologiques </w:t>
            </w:r>
            <w:r w:rsidR="000413B5"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et </w:t>
            </w: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non toxiques</w:t>
            </w:r>
            <w:r w:rsidR="000413B5"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tout en s’informant à leur sujet</w:t>
            </w:r>
          </w:p>
          <w:p w:rsidR="009E24AA" w:rsidRPr="001B39C9" w:rsidRDefault="009E24AA" w:rsidP="002523FD">
            <w:pPr>
              <w:pStyle w:val="ListParagraph"/>
              <w:numPr>
                <w:ilvl w:val="0"/>
                <w:numId w:val="29"/>
              </w:numPr>
              <w:ind w:left="274" w:hanging="274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Évaluer</w:t>
            </w:r>
            <w:r w:rsidR="000413B5"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les effet</w:t>
            </w: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s de chaque étape de </w:t>
            </w:r>
            <w:r w:rsidR="000413B5"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la </w:t>
            </w: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production d’un produit sur l’environnement et la société</w:t>
            </w:r>
          </w:p>
          <w:p w:rsidR="009E24AA" w:rsidRPr="001B39C9" w:rsidRDefault="009E24AA" w:rsidP="002523FD">
            <w:pPr>
              <w:pStyle w:val="ListParagraph"/>
              <w:numPr>
                <w:ilvl w:val="0"/>
                <w:numId w:val="29"/>
              </w:numPr>
              <w:ind w:left="274" w:hanging="274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Évaluer une empreinte écologique</w:t>
            </w:r>
          </w:p>
          <w:p w:rsidR="00881BE0" w:rsidRPr="001B39C9" w:rsidRDefault="002A5468" w:rsidP="002523FD">
            <w:pPr>
              <w:pStyle w:val="ListParagraph"/>
              <w:numPr>
                <w:ilvl w:val="0"/>
                <w:numId w:val="31"/>
              </w:numPr>
              <w:ind w:left="548" w:hanging="274"/>
              <w:rPr>
                <w:rStyle w:val="Hyperlink"/>
                <w:rFonts w:asciiTheme="minorHAnsi" w:hAnsiTheme="minorHAnsi" w:cstheme="minorHAnsi"/>
                <w:color w:val="auto"/>
                <w:sz w:val="16"/>
                <w:szCs w:val="16"/>
                <w:u w:val="none"/>
                <w:lang w:val="fr-CA"/>
              </w:rPr>
            </w:pPr>
            <w:hyperlink r:id="rId10" w:history="1">
              <w:r w:rsidR="00881BE0" w:rsidRPr="001B39C9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Calcule ton empreinte écologique</w:t>
              </w:r>
            </w:hyperlink>
          </w:p>
          <w:p w:rsidR="00881BE0" w:rsidRPr="001B39C9" w:rsidRDefault="002A5468" w:rsidP="002523FD">
            <w:pPr>
              <w:pStyle w:val="ListParagraph"/>
              <w:numPr>
                <w:ilvl w:val="0"/>
                <w:numId w:val="31"/>
              </w:numPr>
              <w:ind w:left="548" w:hanging="274"/>
              <w:rPr>
                <w:rStyle w:val="Hyperlink"/>
                <w:rFonts w:asciiTheme="minorHAnsi" w:hAnsiTheme="minorHAnsi" w:cstheme="minorHAnsi"/>
                <w:color w:val="auto"/>
                <w:sz w:val="16"/>
                <w:szCs w:val="16"/>
                <w:u w:val="none"/>
                <w:lang w:val="fr-CA"/>
              </w:rPr>
            </w:pPr>
            <w:hyperlink r:id="rId11" w:history="1">
              <w:r w:rsidR="00881BE0" w:rsidRPr="001B39C9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Éco-calculateur</w:t>
              </w:r>
            </w:hyperlink>
          </w:p>
          <w:p w:rsidR="00881BE0" w:rsidRPr="001B39C9" w:rsidRDefault="00B8591F" w:rsidP="002523FD">
            <w:pPr>
              <w:pStyle w:val="ListParagraph"/>
              <w:numPr>
                <w:ilvl w:val="0"/>
                <w:numId w:val="31"/>
              </w:numPr>
              <w:ind w:left="548" w:hanging="274"/>
              <w:rPr>
                <w:rStyle w:val="Hyperlink"/>
                <w:rFonts w:asciiTheme="minorHAnsi" w:hAnsiTheme="minorHAnsi" w:cstheme="minorHAnsi"/>
                <w:color w:val="auto"/>
                <w:sz w:val="16"/>
                <w:szCs w:val="16"/>
                <w:u w:val="none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fldChar w:fldCharType="begin"/>
            </w:r>
            <w:r w:rsidRPr="001B39C9">
              <w:rPr>
                <w:rFonts w:asciiTheme="minorHAnsi" w:hAnsiTheme="minorHAnsi" w:cstheme="minorHAnsi"/>
                <w:sz w:val="16"/>
                <w:szCs w:val="16"/>
              </w:rPr>
              <w:instrText xml:space="preserve"> HYPERLINK "http://www.earthday.org/footprint-calculator" </w:instrText>
            </w: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fldChar w:fldCharType="separate"/>
            </w:r>
            <w:r w:rsidRPr="001B39C9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 xml:space="preserve">Earth Day Network </w:t>
            </w:r>
            <w:r w:rsidR="0056255A" w:rsidRPr="001B39C9">
              <w:rPr>
                <w:rStyle w:val="Hyperlink"/>
                <w:rFonts w:asciiTheme="minorHAnsi" w:hAnsiTheme="minorHAnsi" w:cstheme="minorHAnsi"/>
                <w:sz w:val="16"/>
                <w:szCs w:val="16"/>
              </w:rPr>
              <w:t>Ecological Footprint Quiz - Canada</w:t>
            </w:r>
          </w:p>
          <w:p w:rsidR="00B8591F" w:rsidRPr="001B39C9" w:rsidRDefault="00B8591F" w:rsidP="002523FD">
            <w:pPr>
              <w:pStyle w:val="ListParagraph"/>
              <w:numPr>
                <w:ilvl w:val="0"/>
                <w:numId w:val="31"/>
              </w:numPr>
              <w:spacing w:after="60"/>
              <w:ind w:left="548" w:hanging="274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fldChar w:fldCharType="end"/>
            </w:r>
            <w:hyperlink r:id="rId12" w:history="1">
              <w:r w:rsidRPr="001B39C9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fr-CA"/>
                </w:rPr>
                <w:t>Fondation David Suzuki – Réduisez votre empreinte carbone</w:t>
              </w:r>
            </w:hyperlink>
          </w:p>
        </w:tc>
      </w:tr>
      <w:tr w:rsidR="00147B5E" w:rsidRPr="00BB4F22" w:rsidTr="00BA5889">
        <w:trPr>
          <w:trHeight w:val="20"/>
        </w:trPr>
        <w:tc>
          <w:tcPr>
            <w:tcW w:w="2070" w:type="dxa"/>
            <w:shd w:val="clear" w:color="auto" w:fill="DDE9F7"/>
          </w:tcPr>
          <w:p w:rsidR="00147B5E" w:rsidRDefault="009C59D8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 w:rsidRPr="00DA553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lastRenderedPageBreak/>
              <w:t>Questions de s</w:t>
            </w:r>
            <w:r w:rsidR="00147B5E" w:rsidRPr="00DA553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écurité et préoccupations</w:t>
            </w:r>
            <w:r w:rsidR="00147B5E" w:rsidRPr="00AB1391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 xml:space="preserve"> environnementales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</w:tcPr>
          <w:p w:rsidR="002A3C20" w:rsidRPr="001B39C9" w:rsidRDefault="000413B5" w:rsidP="002523FD">
            <w:pPr>
              <w:pStyle w:val="ListParagraph"/>
              <w:numPr>
                <w:ilvl w:val="0"/>
                <w:numId w:val="29"/>
              </w:numPr>
              <w:spacing w:before="60"/>
              <w:ind w:left="274" w:hanging="274"/>
              <w:rPr>
                <w:rFonts w:asciiTheme="minorHAnsi" w:hAnsiTheme="minorHAnsi" w:cs="Arial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La</w:t>
            </w:r>
            <w:r w:rsidRPr="001B39C9">
              <w:rPr>
                <w:rFonts w:asciiTheme="minorHAnsi" w:hAnsiTheme="minorHAnsi" w:cs="Calibri"/>
                <w:sz w:val="16"/>
                <w:szCs w:val="16"/>
                <w:lang w:val="fr-CA"/>
              </w:rPr>
              <w:t xml:space="preserve"> c</w:t>
            </w:r>
            <w:r w:rsidR="002A3C20" w:rsidRPr="001B39C9">
              <w:rPr>
                <w:rFonts w:asciiTheme="minorHAnsi" w:hAnsiTheme="minorHAnsi" w:cs="Calibri"/>
                <w:sz w:val="16"/>
                <w:szCs w:val="16"/>
                <w:lang w:val="fr-CA"/>
              </w:rPr>
              <w:t>itoyenneté</w:t>
            </w:r>
            <w:r w:rsidR="002523FD" w:rsidRPr="001B39C9">
              <w:rPr>
                <w:rFonts w:asciiTheme="minorHAnsi" w:hAnsiTheme="minorHAnsi" w:cs="Calibri"/>
                <w:sz w:val="16"/>
                <w:szCs w:val="16"/>
                <w:lang w:val="fr-CA"/>
              </w:rPr>
              <w:t xml:space="preserve"> numérique</w:t>
            </w:r>
          </w:p>
          <w:p w:rsidR="002A3C20" w:rsidRPr="001B39C9" w:rsidRDefault="002A5468" w:rsidP="002523FD">
            <w:pPr>
              <w:pStyle w:val="ListParagraph"/>
              <w:numPr>
                <w:ilvl w:val="0"/>
                <w:numId w:val="31"/>
              </w:numPr>
              <w:ind w:left="548" w:hanging="274"/>
              <w:rPr>
                <w:rFonts w:asciiTheme="minorHAnsi" w:hAnsiTheme="minorHAnsi" w:cs="Arial"/>
                <w:b/>
                <w:sz w:val="16"/>
                <w:szCs w:val="16"/>
                <w:lang w:val="fr-CA"/>
              </w:rPr>
            </w:pPr>
            <w:hyperlink r:id="rId13" w:history="1">
              <w:r w:rsidR="002A3C20" w:rsidRPr="001B39C9">
                <w:rPr>
                  <w:rStyle w:val="Hyperlink"/>
                  <w:rFonts w:asciiTheme="minorHAnsi" w:hAnsiTheme="minorHAnsi" w:cs="Arial"/>
                  <w:sz w:val="16"/>
                  <w:szCs w:val="16"/>
                  <w:lang w:val="fr-CA"/>
                </w:rPr>
                <w:t>Passeport pour Internet : Un tutoriel de maîtrise du Web destiné aux élèves</w:t>
              </w:r>
            </w:hyperlink>
          </w:p>
          <w:p w:rsidR="009E24AA" w:rsidRPr="001B39C9" w:rsidRDefault="009E24AA" w:rsidP="002523FD">
            <w:pPr>
              <w:pStyle w:val="ListParagraph"/>
              <w:numPr>
                <w:ilvl w:val="0"/>
                <w:numId w:val="29"/>
              </w:numPr>
              <w:ind w:left="274" w:hanging="274"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Le système d’information sur les matières dangereuses utilisées au travail (SIMDUT)</w:t>
            </w:r>
          </w:p>
          <w:p w:rsidR="009E24AA" w:rsidRPr="001B39C9" w:rsidRDefault="002A5468" w:rsidP="002523FD">
            <w:pPr>
              <w:pStyle w:val="ListParagraph"/>
              <w:numPr>
                <w:ilvl w:val="0"/>
                <w:numId w:val="31"/>
              </w:numPr>
              <w:ind w:left="548" w:hanging="274"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hyperlink r:id="rId14" w:history="1">
              <w:r w:rsidR="006A1A6B" w:rsidRPr="001B39C9">
                <w:rPr>
                  <w:rStyle w:val="Hyperlink"/>
                  <w:rFonts w:asciiTheme="minorHAnsi" w:eastAsia="Times New Roman" w:hAnsiTheme="minorHAnsi" w:cs="Arial"/>
                  <w:sz w:val="16"/>
                  <w:szCs w:val="16"/>
                  <w:lang w:val="fr-CA" w:eastAsia="en-US"/>
                </w:rPr>
                <w:t>SIMDUT - Généralités</w:t>
              </w:r>
            </w:hyperlink>
          </w:p>
          <w:p w:rsidR="006A1A6B" w:rsidRPr="001B39C9" w:rsidRDefault="002A5468" w:rsidP="002523FD">
            <w:pPr>
              <w:pStyle w:val="ListParagraph"/>
              <w:numPr>
                <w:ilvl w:val="0"/>
                <w:numId w:val="31"/>
              </w:numPr>
              <w:ind w:left="548" w:hanging="274"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hyperlink r:id="rId15" w:history="1">
              <w:r w:rsidR="006A1A6B" w:rsidRPr="001B39C9">
                <w:rPr>
                  <w:rStyle w:val="Hyperlink"/>
                  <w:rFonts w:asciiTheme="minorHAnsi" w:eastAsia="Times New Roman" w:hAnsiTheme="minorHAnsi" w:cs="Arial"/>
                  <w:sz w:val="16"/>
                  <w:szCs w:val="16"/>
                  <w:lang w:val="fr-CA" w:eastAsia="en-US"/>
                </w:rPr>
                <w:t>SIMDUT – Un passeport pour la santé et la sécurité!</w:t>
              </w:r>
            </w:hyperlink>
          </w:p>
          <w:p w:rsidR="006A1A6B" w:rsidRPr="001B39C9" w:rsidRDefault="002A5468" w:rsidP="002523FD">
            <w:pPr>
              <w:pStyle w:val="ListParagraph"/>
              <w:numPr>
                <w:ilvl w:val="0"/>
                <w:numId w:val="31"/>
              </w:numPr>
              <w:ind w:left="548" w:hanging="274"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hyperlink r:id="rId16" w:history="1">
              <w:r w:rsidR="006A1A6B" w:rsidRPr="001B39C9">
                <w:rPr>
                  <w:rStyle w:val="Hyperlink"/>
                  <w:rFonts w:asciiTheme="minorHAnsi" w:eastAsia="Times New Roman" w:hAnsiTheme="minorHAnsi" w:cs="Arial"/>
                  <w:sz w:val="16"/>
                  <w:szCs w:val="16"/>
                  <w:lang w:val="fr-CA" w:eastAsia="en-US"/>
                </w:rPr>
                <w:t>SIMDUT – Catégories de produits chimiques</w:t>
              </w:r>
            </w:hyperlink>
          </w:p>
          <w:p w:rsidR="005A2247" w:rsidRPr="001B39C9" w:rsidRDefault="000413B5" w:rsidP="002523FD">
            <w:pPr>
              <w:pStyle w:val="ListParagraph"/>
              <w:numPr>
                <w:ilvl w:val="0"/>
                <w:numId w:val="29"/>
              </w:numPr>
              <w:ind w:left="274" w:hanging="274"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Le moyen d’a</w:t>
            </w:r>
            <w:r w:rsidR="005A2247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ssurer la sécurité du matériel, des logiciels, des fournitures et du travail personnel</w:t>
            </w:r>
          </w:p>
          <w:p w:rsidR="0085334C" w:rsidRPr="001B39C9" w:rsidRDefault="000413B5" w:rsidP="008E16BD">
            <w:pPr>
              <w:pStyle w:val="ListParagraph"/>
              <w:numPr>
                <w:ilvl w:val="0"/>
                <w:numId w:val="29"/>
              </w:numPr>
              <w:ind w:left="274" w:hanging="274"/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</w:pPr>
            <w:r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Le t</w:t>
            </w:r>
            <w:r w:rsidR="00E75756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raitement des blessures</w:t>
            </w:r>
            <w:r w:rsidR="0085334C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 xml:space="preserve"> </w:t>
            </w:r>
            <w:r w:rsidR="00E75756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(</w:t>
            </w:r>
            <w:r w:rsidR="0085334C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premiers soins</w:t>
            </w:r>
            <w:r w:rsidR="00E75756" w:rsidRPr="001B39C9">
              <w:rPr>
                <w:rFonts w:asciiTheme="minorHAnsi" w:eastAsia="Times New Roman" w:hAnsiTheme="minorHAnsi" w:cs="Arial"/>
                <w:sz w:val="16"/>
                <w:szCs w:val="16"/>
                <w:lang w:val="fr-CA" w:eastAsia="en-US"/>
              </w:rPr>
              <w:t>)</w:t>
            </w:r>
          </w:p>
          <w:p w:rsidR="007A516B" w:rsidRPr="001B39C9" w:rsidRDefault="00383C80" w:rsidP="002A3C20">
            <w:pPr>
              <w:spacing w:before="60" w:after="60"/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r w:rsidRPr="001B39C9">
              <w:rPr>
                <w:rFonts w:asciiTheme="minorHAnsi" w:hAnsiTheme="minorHAnsi" w:cs="Arial"/>
                <w:b/>
                <w:color w:val="FF0000"/>
                <w:sz w:val="16"/>
                <w:szCs w:val="16"/>
                <w:lang w:val="fr-CA"/>
              </w:rPr>
              <w:t>En tout temps, il faut respecter les exigences de l’école ou de l’autorité scolaire en ce qui a trait à la sécurité.</w:t>
            </w:r>
          </w:p>
        </w:tc>
      </w:tr>
      <w:tr w:rsidR="00147B5E" w:rsidRPr="008B695E" w:rsidTr="00563B3B">
        <w:trPr>
          <w:trHeight w:val="176"/>
        </w:trPr>
        <w:tc>
          <w:tcPr>
            <w:tcW w:w="2070" w:type="dxa"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lang w:val="fr-CA"/>
              </w:rPr>
            </w:pPr>
            <w:r>
              <w:rPr>
                <w:rFonts w:ascii="Arial" w:hAnsi="Arial" w:cs="Arial"/>
                <w:b/>
                <w:color w:val="1F497D"/>
                <w:sz w:val="20"/>
                <w:lang w:val="fr-CA"/>
              </w:rPr>
              <w:t>Niveau scolaire</w:t>
            </w:r>
          </w:p>
        </w:tc>
        <w:tc>
          <w:tcPr>
            <w:tcW w:w="7470" w:type="dxa"/>
            <w:gridSpan w:val="4"/>
            <w:tcBorders>
              <w:bottom w:val="single" w:sz="4" w:space="0" w:color="244061" w:themeColor="accent1" w:themeShade="80"/>
            </w:tcBorders>
            <w:vAlign w:val="center"/>
          </w:tcPr>
          <w:p w:rsidR="00147B5E" w:rsidRPr="00AB1391" w:rsidRDefault="002A5468" w:rsidP="00C07DF5">
            <w:pPr>
              <w:spacing w:before="60"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39185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6B" w:rsidRPr="007A516B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5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-79297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516B" w:rsidRPr="007A516B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6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-185403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7A516B">
                  <w:rPr>
                    <w:rFonts w:ascii="MS Gothic" w:eastAsia="MS Gothic" w:hAnsi="MS Gothic" w:cs="MS Gothic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7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29433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7A516B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8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ab/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fr-CA"/>
                </w:rPr>
                <w:id w:val="1658272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10">
                  <w:rPr>
                    <w:rFonts w:ascii="MS Gothic" w:eastAsia="MS Gothic" w:hAnsi="MS Gothic" w:cstheme="minorHAnsi" w:hint="eastAsia"/>
                    <w:sz w:val="18"/>
                    <w:szCs w:val="18"/>
                    <w:lang w:val="fr-CA"/>
                  </w:rPr>
                  <w:t>☒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147B5E" w:rsidRPr="00563B3B">
              <w:rPr>
                <w:rFonts w:asciiTheme="minorHAnsi" w:hAnsiTheme="minorHAnsi" w:cstheme="minorHAnsi"/>
                <w:sz w:val="18"/>
                <w:szCs w:val="18"/>
                <w:lang w:val="fr-CA"/>
              </w:rPr>
              <w:t>9</w:t>
            </w:r>
            <w:r w:rsidR="002965BA" w:rsidRPr="00563B3B">
              <w:rPr>
                <w:rFonts w:asciiTheme="minorHAnsi" w:hAnsiTheme="minorHAnsi" w:cstheme="minorHAnsi"/>
                <w:sz w:val="18"/>
                <w:szCs w:val="18"/>
                <w:vertAlign w:val="superscript"/>
                <w:lang w:val="fr-CA"/>
              </w:rPr>
              <w:t>e</w:t>
            </w:r>
          </w:p>
        </w:tc>
      </w:tr>
      <w:tr w:rsidR="00147B5E" w:rsidRPr="008B695E" w:rsidTr="00563B3B">
        <w:trPr>
          <w:trHeight w:val="93"/>
        </w:trPr>
        <w:tc>
          <w:tcPr>
            <w:tcW w:w="2070" w:type="dxa"/>
            <w:vMerge w:val="restart"/>
            <w:shd w:val="clear" w:color="auto" w:fill="DDE9F7"/>
          </w:tcPr>
          <w:p w:rsidR="00147B5E" w:rsidRPr="00833317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</w:pPr>
            <w:r w:rsidRPr="00833317">
              <w:rPr>
                <w:rFonts w:ascii="Arial" w:hAnsi="Arial" w:cs="Arial"/>
                <w:b/>
                <w:color w:val="1F497D"/>
                <w:sz w:val="20"/>
                <w:szCs w:val="22"/>
                <w:lang w:val="fr-CA"/>
              </w:rPr>
              <w:t>Apprentissage interdisciplinaire</w:t>
            </w:r>
          </w:p>
        </w:tc>
        <w:tc>
          <w:tcPr>
            <w:tcW w:w="7470" w:type="dxa"/>
            <w:gridSpan w:val="4"/>
            <w:tcBorders>
              <w:top w:val="single" w:sz="4" w:space="0" w:color="244061" w:themeColor="accent1" w:themeShade="80"/>
              <w:bottom w:val="nil"/>
            </w:tcBorders>
          </w:tcPr>
          <w:p w:rsidR="00147B5E" w:rsidRPr="00DA5531" w:rsidRDefault="002965BA" w:rsidP="0039244C">
            <w:pPr>
              <w:spacing w:before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r w:rsidRPr="00DA5531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MATIÈRE</w:t>
            </w:r>
            <w:r w:rsidR="00147B5E" w:rsidRPr="00DA5531">
              <w:rPr>
                <w:rFonts w:asciiTheme="minorHAnsi" w:hAnsiTheme="minorHAnsi" w:cstheme="minorHAnsi"/>
                <w:b/>
                <w:sz w:val="16"/>
                <w:szCs w:val="16"/>
                <w:lang w:val="fr-CA"/>
              </w:rPr>
              <w:t>S</w:t>
            </w:r>
          </w:p>
        </w:tc>
      </w:tr>
      <w:tr w:rsidR="00147B5E" w:rsidRPr="008B695E" w:rsidTr="001E4D43">
        <w:trPr>
          <w:trHeight w:val="92"/>
        </w:trPr>
        <w:tc>
          <w:tcPr>
            <w:tcW w:w="2070" w:type="dxa"/>
            <w:vMerge/>
            <w:shd w:val="clear" w:color="auto" w:fill="DDE9F7"/>
          </w:tcPr>
          <w:p w:rsidR="00147B5E" w:rsidRPr="00AB1391" w:rsidRDefault="00147B5E" w:rsidP="0039244C">
            <w:pPr>
              <w:spacing w:before="60" w:after="60"/>
              <w:rPr>
                <w:rFonts w:ascii="Arial" w:hAnsi="Arial" w:cs="Arial"/>
                <w:b/>
                <w:color w:val="1F497D"/>
                <w:sz w:val="20"/>
                <w:szCs w:val="22"/>
                <w:lang w:val="en-CA"/>
              </w:rPr>
            </w:pPr>
          </w:p>
        </w:tc>
        <w:tc>
          <w:tcPr>
            <w:tcW w:w="2250" w:type="dxa"/>
            <w:gridSpan w:val="2"/>
            <w:tcBorders>
              <w:top w:val="nil"/>
              <w:right w:val="nil"/>
            </w:tcBorders>
          </w:tcPr>
          <w:p w:rsidR="00147B5E" w:rsidRPr="00DA5531" w:rsidRDefault="002A546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20862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Beaux-arts</w:t>
            </w:r>
          </w:p>
          <w:p w:rsidR="00147B5E" w:rsidRPr="00DA5531" w:rsidRDefault="002A546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356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Éducation </w:t>
            </w:r>
            <w:r w:rsidR="008726C4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physique</w:t>
            </w:r>
          </w:p>
          <w:p w:rsidR="00147B5E" w:rsidRPr="00F339EC" w:rsidRDefault="002A546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25902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DA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053CD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English </w:t>
            </w:r>
            <w:proofErr w:type="spellStart"/>
            <w:r w:rsidR="00C053CD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Language</w:t>
            </w:r>
            <w:proofErr w:type="spellEnd"/>
            <w:r w:rsidR="00C053CD" w:rsidRPr="00F339EC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Arts</w:t>
            </w:r>
          </w:p>
          <w:p w:rsidR="00147B5E" w:rsidRPr="00DA5531" w:rsidRDefault="002A5468" w:rsidP="001E4D43">
            <w:pPr>
              <w:spacing w:after="120"/>
              <w:ind w:left="187" w:hanging="187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58391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Enseignement de l'anglais aux élèves francophones 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147B5E" w:rsidRPr="00DA5531" w:rsidRDefault="002A546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39254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5E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C053CD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Études sociales</w:t>
            </w:r>
          </w:p>
          <w:p w:rsidR="00147B5E" w:rsidRPr="00DA5531" w:rsidRDefault="002A546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463187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DA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Français</w:t>
            </w:r>
          </w:p>
          <w:p w:rsidR="00147B5E" w:rsidRPr="00DA5531" w:rsidRDefault="002A5468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3916407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2DA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French </w:t>
            </w:r>
            <w:proofErr w:type="spellStart"/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Language</w:t>
            </w:r>
            <w:proofErr w:type="spellEnd"/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Arts</w:t>
            </w: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147B5E" w:rsidRPr="00DA5531" w:rsidRDefault="002A546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57003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280E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Mathématiques</w:t>
            </w:r>
          </w:p>
          <w:p w:rsidR="00147B5E" w:rsidRPr="00DA5531" w:rsidRDefault="002A546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176078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9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2965BA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É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ducation</w:t>
            </w:r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2965BA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religieuse</w:t>
            </w:r>
          </w:p>
          <w:p w:rsidR="00147B5E" w:rsidRPr="00DA5531" w:rsidRDefault="002A5468" w:rsidP="001E4D43">
            <w:pPr>
              <w:rPr>
                <w:rFonts w:asciiTheme="minorHAnsi" w:hAnsiTheme="minorHAnsi" w:cstheme="minorHAnsi"/>
                <w:sz w:val="16"/>
                <w:szCs w:val="16"/>
                <w:lang w:val="fr-CA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38447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879" w:rsidRPr="00DA5531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☐</w:t>
                </w:r>
              </w:sdtContent>
            </w:sdt>
            <w:r w:rsidR="00147B5E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>Santé et préparation pour la vie</w:t>
            </w:r>
          </w:p>
          <w:p w:rsidR="00147B5E" w:rsidRPr="00DA5531" w:rsidRDefault="002A5468" w:rsidP="001E4D43">
            <w:pPr>
              <w:spacing w:after="60"/>
              <w:rPr>
                <w:rFonts w:ascii="Arial" w:eastAsia="Times New Roman" w:hAnsi="Arial" w:cs="Arial"/>
                <w:color w:val="000000"/>
                <w:sz w:val="16"/>
                <w:szCs w:val="16"/>
                <w:lang w:val="fr-CA" w:eastAsia="en-US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fr-CA"/>
                </w:rPr>
                <w:id w:val="-1078126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310">
                  <w:rPr>
                    <w:rFonts w:ascii="MS Gothic" w:eastAsia="MS Gothic" w:hAnsi="MS Gothic" w:cstheme="minorHAnsi" w:hint="eastAsia"/>
                    <w:sz w:val="16"/>
                    <w:szCs w:val="16"/>
                    <w:lang w:val="fr-CA"/>
                  </w:rPr>
                  <w:t>☒</w:t>
                </w:r>
              </w:sdtContent>
            </w:sdt>
            <w:r w:rsidR="002965BA" w:rsidRPr="00DA5531">
              <w:rPr>
                <w:rFonts w:asciiTheme="minorHAnsi" w:hAnsiTheme="minorHAnsi" w:cstheme="minorHAnsi"/>
                <w:sz w:val="16"/>
                <w:szCs w:val="16"/>
                <w:lang w:val="fr-CA"/>
              </w:rPr>
              <w:t xml:space="preserve"> </w:t>
            </w:r>
            <w:r w:rsidR="00E34879" w:rsidRPr="00DA5531">
              <w:rPr>
                <w:rFonts w:asciiTheme="minorHAnsi" w:hAnsiTheme="minorHAnsi" w:cstheme="minorHAnsi"/>
                <w:sz w:val="16"/>
                <w:szCs w:val="16"/>
              </w:rPr>
              <w:t>Sciences</w:t>
            </w:r>
          </w:p>
        </w:tc>
      </w:tr>
    </w:tbl>
    <w:p w:rsidR="00402A1B" w:rsidRDefault="00402A1B" w:rsidP="00D36630">
      <w:pPr>
        <w:rPr>
          <w:rFonts w:ascii="Arial" w:hAnsi="Arial" w:cs="Arial"/>
          <w:sz w:val="20"/>
          <w:szCs w:val="20"/>
          <w:lang w:val="fr-CA"/>
        </w:rPr>
      </w:pPr>
    </w:p>
    <w:p w:rsidR="002A5468" w:rsidRPr="00855872" w:rsidRDefault="002A5468" w:rsidP="002A5468">
      <w:pPr>
        <w:rPr>
          <w:rFonts w:ascii="Calibri" w:hAnsi="Calibri"/>
          <w:sz w:val="18"/>
          <w:lang w:val="fr-CA"/>
        </w:rPr>
      </w:pPr>
      <w:r w:rsidRPr="00855872">
        <w:rPr>
          <w:rFonts w:ascii="Calibri" w:hAnsi="Calibri"/>
          <w:sz w:val="18"/>
          <w:lang w:val="fr-CA"/>
        </w:rPr>
        <w:t xml:space="preserve">Les adresses de sites Web </w:t>
      </w:r>
      <w:r>
        <w:rPr>
          <w:rFonts w:ascii="Calibri" w:hAnsi="Calibri"/>
          <w:sz w:val="18"/>
          <w:lang w:val="fr-CA"/>
        </w:rPr>
        <w:t xml:space="preserve">pour ce défi </w:t>
      </w:r>
      <w:r w:rsidRPr="00855872">
        <w:rPr>
          <w:rFonts w:ascii="Calibri" w:hAnsi="Calibri"/>
          <w:sz w:val="18"/>
          <w:lang w:val="fr-CA"/>
        </w:rPr>
        <w:t>sont fournies à titre indicatif pour suggérer des idées pouvant être utiles pour l’enseignement et l’apprentissage. C’est à l’utilisateur qu’il i</w:t>
      </w:r>
      <w:r>
        <w:rPr>
          <w:rFonts w:ascii="Calibri" w:hAnsi="Calibri"/>
          <w:sz w:val="18"/>
          <w:lang w:val="fr-CA"/>
        </w:rPr>
        <w:t>ncombe d’évaluer ces ressources.</w:t>
      </w:r>
    </w:p>
    <w:p w:rsidR="002A5468" w:rsidRPr="00C053CD" w:rsidRDefault="002A5468" w:rsidP="00D36630">
      <w:pPr>
        <w:rPr>
          <w:rFonts w:ascii="Arial" w:hAnsi="Arial" w:cs="Arial"/>
          <w:sz w:val="20"/>
          <w:szCs w:val="20"/>
          <w:lang w:val="fr-CA"/>
        </w:rPr>
      </w:pPr>
      <w:bookmarkStart w:id="0" w:name="_GoBack"/>
      <w:bookmarkEnd w:id="0"/>
    </w:p>
    <w:sectPr w:rsidR="002A5468" w:rsidRPr="00C053CD" w:rsidSect="006523DC">
      <w:headerReference w:type="even" r:id="rId17"/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C7" w:rsidRDefault="00AE42C7" w:rsidP="00D36630">
      <w:r>
        <w:separator/>
      </w:r>
    </w:p>
  </w:endnote>
  <w:endnote w:type="continuationSeparator" w:id="0">
    <w:p w:rsidR="00AE42C7" w:rsidRDefault="00AE42C7" w:rsidP="00D3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Pr="003D3E2A" w:rsidRDefault="00D36630" w:rsidP="00C053CD">
    <w:pPr>
      <w:pStyle w:val="Footer"/>
      <w:tabs>
        <w:tab w:val="clear" w:pos="4680"/>
      </w:tabs>
      <w:rPr>
        <w:rFonts w:ascii="Calibri" w:hAnsi="Calibri"/>
        <w:sz w:val="16"/>
        <w:szCs w:val="16"/>
        <w:lang w:val="fr-CA"/>
      </w:rPr>
    </w:pPr>
    <w:r w:rsidRPr="003D3E2A">
      <w:rPr>
        <w:rFonts w:ascii="Calibri" w:hAnsi="Calibri"/>
        <w:sz w:val="16"/>
        <w:szCs w:val="16"/>
        <w:lang w:val="fr-CA"/>
      </w:rPr>
      <w:t>©</w:t>
    </w:r>
    <w:r w:rsidR="00C053CD" w:rsidRPr="003D3E2A">
      <w:rPr>
        <w:rFonts w:ascii="Calibri" w:hAnsi="Calibri"/>
        <w:sz w:val="16"/>
        <w:szCs w:val="16"/>
        <w:lang w:val="fr-CA"/>
      </w:rPr>
      <w:t xml:space="preserve"> </w:t>
    </w:r>
    <w:r w:rsidR="00346CDD" w:rsidRPr="003D3E2A">
      <w:rPr>
        <w:rFonts w:ascii="Calibri" w:hAnsi="Calibri"/>
        <w:sz w:val="16"/>
        <w:szCs w:val="16"/>
        <w:lang w:val="fr-CA"/>
      </w:rPr>
      <w:t xml:space="preserve">Alberta </w:t>
    </w:r>
    <w:proofErr w:type="spellStart"/>
    <w:r w:rsidR="00346CDD" w:rsidRPr="003D3E2A">
      <w:rPr>
        <w:rFonts w:ascii="Calibri" w:hAnsi="Calibri"/>
        <w:sz w:val="16"/>
        <w:szCs w:val="16"/>
        <w:lang w:val="fr-CA"/>
      </w:rPr>
      <w:t>Education</w:t>
    </w:r>
    <w:proofErr w:type="spellEnd"/>
    <w:r w:rsidRPr="003D3E2A">
      <w:rPr>
        <w:rFonts w:ascii="Calibri" w:hAnsi="Calibri"/>
        <w:sz w:val="16"/>
        <w:szCs w:val="16"/>
        <w:lang w:val="fr-CA"/>
      </w:rPr>
      <w:t>, Canada</w:t>
    </w:r>
    <w:r w:rsidR="00C053CD" w:rsidRPr="003D3E2A">
      <w:rPr>
        <w:rFonts w:ascii="Calibri" w:hAnsi="Calibri"/>
        <w:sz w:val="16"/>
        <w:szCs w:val="16"/>
        <w:lang w:val="fr-CA"/>
      </w:rPr>
      <w:t>, 2014</w:t>
    </w:r>
    <w:r w:rsidRPr="003D3E2A">
      <w:rPr>
        <w:rFonts w:ascii="Calibri" w:hAnsi="Calibri"/>
        <w:sz w:val="16"/>
        <w:szCs w:val="16"/>
        <w:lang w:val="fr-CA"/>
      </w:rPr>
      <w:tab/>
    </w:r>
    <w:r w:rsidR="00496AD8" w:rsidRPr="003D3E2A">
      <w:rPr>
        <w:rFonts w:asciiTheme="minorHAnsi" w:hAnsiTheme="minorHAnsi"/>
        <w:sz w:val="16"/>
        <w:szCs w:val="16"/>
        <w:lang w:val="fr-CA"/>
      </w:rPr>
      <w:t xml:space="preserve">Page </w:t>
    </w:r>
    <w:r w:rsidR="00496AD8" w:rsidRPr="003D3E2A">
      <w:rPr>
        <w:rFonts w:asciiTheme="minorHAnsi" w:hAnsiTheme="minorHAnsi"/>
        <w:bCs/>
        <w:sz w:val="16"/>
        <w:szCs w:val="16"/>
      </w:rPr>
      <w:fldChar w:fldCharType="begin"/>
    </w:r>
    <w:r w:rsidR="00496AD8" w:rsidRPr="003D3E2A">
      <w:rPr>
        <w:rFonts w:asciiTheme="minorHAnsi" w:hAnsiTheme="minorHAnsi"/>
        <w:bCs/>
        <w:sz w:val="16"/>
        <w:szCs w:val="16"/>
        <w:lang w:val="fr-CA"/>
      </w:rPr>
      <w:instrText xml:space="preserve"> PAGE </w:instrText>
    </w:r>
    <w:r w:rsidR="00496AD8" w:rsidRPr="003D3E2A">
      <w:rPr>
        <w:rFonts w:asciiTheme="minorHAnsi" w:hAnsiTheme="minorHAnsi"/>
        <w:bCs/>
        <w:sz w:val="16"/>
        <w:szCs w:val="16"/>
      </w:rPr>
      <w:fldChar w:fldCharType="separate"/>
    </w:r>
    <w:r w:rsidR="002A5468">
      <w:rPr>
        <w:rFonts w:asciiTheme="minorHAnsi" w:hAnsiTheme="minorHAnsi"/>
        <w:bCs/>
        <w:noProof/>
        <w:sz w:val="16"/>
        <w:szCs w:val="16"/>
        <w:lang w:val="fr-CA"/>
      </w:rPr>
      <w:t>1</w:t>
    </w:r>
    <w:r w:rsidR="00496AD8" w:rsidRPr="003D3E2A">
      <w:rPr>
        <w:rFonts w:asciiTheme="minorHAnsi" w:hAnsiTheme="minorHAnsi"/>
        <w:bCs/>
        <w:sz w:val="16"/>
        <w:szCs w:val="16"/>
      </w:rPr>
      <w:fldChar w:fldCharType="end"/>
    </w:r>
    <w:r w:rsidR="00496AD8" w:rsidRPr="003D3E2A">
      <w:rPr>
        <w:rFonts w:asciiTheme="minorHAnsi" w:hAnsiTheme="minorHAnsi"/>
        <w:sz w:val="16"/>
        <w:szCs w:val="16"/>
        <w:lang w:val="fr-CA"/>
      </w:rPr>
      <w:t xml:space="preserve"> de </w:t>
    </w:r>
    <w:r w:rsidR="00496AD8" w:rsidRPr="003D3E2A">
      <w:rPr>
        <w:rFonts w:asciiTheme="minorHAnsi" w:hAnsiTheme="minorHAnsi"/>
        <w:bCs/>
        <w:sz w:val="16"/>
        <w:szCs w:val="16"/>
      </w:rPr>
      <w:fldChar w:fldCharType="begin"/>
    </w:r>
    <w:r w:rsidR="00496AD8" w:rsidRPr="003D3E2A">
      <w:rPr>
        <w:rFonts w:asciiTheme="minorHAnsi" w:hAnsiTheme="minorHAnsi"/>
        <w:bCs/>
        <w:sz w:val="16"/>
        <w:szCs w:val="16"/>
        <w:lang w:val="fr-CA"/>
      </w:rPr>
      <w:instrText xml:space="preserve"> NUMPAGES  </w:instrText>
    </w:r>
    <w:r w:rsidR="00496AD8" w:rsidRPr="003D3E2A">
      <w:rPr>
        <w:rFonts w:asciiTheme="minorHAnsi" w:hAnsiTheme="minorHAnsi"/>
        <w:bCs/>
        <w:sz w:val="16"/>
        <w:szCs w:val="16"/>
      </w:rPr>
      <w:fldChar w:fldCharType="separate"/>
    </w:r>
    <w:r w:rsidR="002A5468">
      <w:rPr>
        <w:rFonts w:asciiTheme="minorHAnsi" w:hAnsiTheme="minorHAnsi"/>
        <w:bCs/>
        <w:noProof/>
        <w:sz w:val="16"/>
        <w:szCs w:val="16"/>
        <w:lang w:val="fr-CA"/>
      </w:rPr>
      <w:t>2</w:t>
    </w:r>
    <w:r w:rsidR="00496AD8" w:rsidRPr="003D3E2A">
      <w:rPr>
        <w:rFonts w:asciiTheme="minorHAnsi" w:hAnsi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C7" w:rsidRDefault="00AE42C7" w:rsidP="00D36630">
      <w:r>
        <w:separator/>
      </w:r>
    </w:p>
  </w:footnote>
  <w:footnote w:type="continuationSeparator" w:id="0">
    <w:p w:rsidR="00AE42C7" w:rsidRDefault="00AE42C7" w:rsidP="00D366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2A5468">
    <w:pPr>
      <w:pStyle w:val="Header"/>
    </w:pPr>
    <w:r>
      <w:rPr>
        <w:noProof/>
      </w:rPr>
      <w:pict w14:anchorId="0C4805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66391" o:spid="_x0000_s2050" type="#_x0000_t136" style="position:absolute;margin-left:0;margin-top:0;width:297.75pt;height:84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630" w:rsidRDefault="002A5468" w:rsidP="00A403A4">
    <w:pPr>
      <w:pStyle w:val="Header"/>
      <w:ind w:left="-180"/>
      <w:jc w:val="center"/>
      <w:rPr>
        <w:rFonts w:ascii="Arial" w:hAnsi="Arial" w:cs="Arial"/>
        <w:color w:val="365F91"/>
        <w:sz w:val="40"/>
        <w:szCs w:val="40"/>
        <w:lang w:val="fr-CA"/>
      </w:rPr>
    </w:pPr>
    <w:r>
      <w:rPr>
        <w:noProof/>
      </w:rPr>
      <w:pict w14:anchorId="57CED1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66392" o:spid="_x0000_s2051" type="#_x0000_t136" style="position:absolute;left:0;text-align:left;margin-left:0;margin-top:0;width:297.75pt;height:84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  <w:r w:rsidR="00373252" w:rsidRPr="00F339EC">
      <w:rPr>
        <w:rFonts w:ascii="Arial" w:hAnsi="Arial" w:cs="Arial"/>
        <w:color w:val="365F91"/>
        <w:sz w:val="40"/>
        <w:szCs w:val="40"/>
        <w:lang w:val="fr-CA"/>
      </w:rPr>
      <w:t xml:space="preserve"> Élaboration d’un</w:t>
    </w:r>
    <w:r w:rsidR="00373252">
      <w:rPr>
        <w:rFonts w:ascii="Arial" w:hAnsi="Arial" w:cs="Arial"/>
        <w:color w:val="365F91"/>
        <w:sz w:val="40"/>
        <w:szCs w:val="40"/>
        <w:lang w:val="fr-CA"/>
      </w:rPr>
      <w:t xml:space="preserve"> d</w:t>
    </w:r>
    <w:r w:rsidR="00A403A4" w:rsidRPr="00DA5531">
      <w:rPr>
        <w:rFonts w:ascii="Arial" w:hAnsi="Arial" w:cs="Arial"/>
        <w:color w:val="365F91"/>
        <w:sz w:val="40"/>
        <w:szCs w:val="40"/>
        <w:lang w:val="fr-CA"/>
      </w:rPr>
      <w:t>éfi FCT</w:t>
    </w:r>
    <w:r w:rsidR="00AB1391" w:rsidRPr="00DA5531">
      <w:rPr>
        <w:rFonts w:ascii="Arial" w:hAnsi="Arial" w:cs="Arial"/>
        <w:color w:val="365F91"/>
        <w:sz w:val="40"/>
        <w:szCs w:val="40"/>
        <w:lang w:val="fr-CA"/>
      </w:rPr>
      <w:t xml:space="preserve"> </w:t>
    </w:r>
    <w:r w:rsidR="001D5210" w:rsidRPr="00DA5531">
      <w:rPr>
        <w:rFonts w:ascii="Arial" w:hAnsi="Arial" w:cs="Arial"/>
        <w:color w:val="365F91"/>
        <w:sz w:val="40"/>
        <w:szCs w:val="40"/>
        <w:lang w:val="fr-CA"/>
      </w:rPr>
      <w:t>(ébauche)</w:t>
    </w:r>
  </w:p>
  <w:p w:rsidR="000072DA" w:rsidRPr="00AB1391" w:rsidRDefault="000072DA" w:rsidP="000072DA">
    <w:pPr>
      <w:pStyle w:val="Header"/>
      <w:spacing w:after="120"/>
      <w:ind w:left="-187"/>
      <w:jc w:val="center"/>
      <w:rPr>
        <w:rFonts w:ascii="Arial" w:hAnsi="Arial" w:cs="Arial"/>
        <w:color w:val="365F91"/>
        <w:sz w:val="28"/>
        <w:szCs w:val="28"/>
        <w:lang w:val="fr-CA"/>
      </w:rPr>
    </w:pPr>
    <w:r w:rsidRPr="000072DA">
      <w:rPr>
        <w:rFonts w:ascii="Arial" w:hAnsi="Arial" w:cs="Arial"/>
        <w:color w:val="365F91"/>
        <w:sz w:val="28"/>
        <w:szCs w:val="28"/>
        <w:lang w:val="fr-CA"/>
      </w:rPr>
      <w:t>Un habitat pour nos amis, la faune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D2D" w:rsidRDefault="002A5468">
    <w:pPr>
      <w:pStyle w:val="Header"/>
    </w:pPr>
    <w:r>
      <w:rPr>
        <w:noProof/>
      </w:rPr>
      <w:pict w14:anchorId="7D9DC1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366390" o:spid="_x0000_s2049" type="#_x0000_t136" style="position:absolute;margin-left:0;margin-top:0;width:297.75pt;height:84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75pt" string="Ébauch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7447"/>
    <w:multiLevelType w:val="multilevel"/>
    <w:tmpl w:val="0BB4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61512"/>
    <w:multiLevelType w:val="multilevel"/>
    <w:tmpl w:val="30D6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83754"/>
    <w:multiLevelType w:val="hybridMultilevel"/>
    <w:tmpl w:val="83A85632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E2146B"/>
    <w:multiLevelType w:val="multilevel"/>
    <w:tmpl w:val="283046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8970881"/>
    <w:multiLevelType w:val="hybridMultilevel"/>
    <w:tmpl w:val="C0AAAA8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592D66"/>
    <w:multiLevelType w:val="multilevel"/>
    <w:tmpl w:val="D9FA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7051A"/>
    <w:multiLevelType w:val="hybridMultilevel"/>
    <w:tmpl w:val="EAFE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B71D13"/>
    <w:multiLevelType w:val="hybridMultilevel"/>
    <w:tmpl w:val="AC62BCAA"/>
    <w:lvl w:ilvl="0" w:tplc="505A1EC0">
      <w:numFmt w:val="bullet"/>
      <w:lvlText w:val="–"/>
      <w:lvlJc w:val="left"/>
      <w:pPr>
        <w:ind w:left="720" w:hanging="360"/>
      </w:pPr>
      <w:rPr>
        <w:rFonts w:asciiTheme="minorHAnsi" w:eastAsia="PMingLiU" w:hAnsiTheme="minorHAnsi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D7930"/>
    <w:multiLevelType w:val="hybridMultilevel"/>
    <w:tmpl w:val="132E3E96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9">
    <w:nsid w:val="2BE4151D"/>
    <w:multiLevelType w:val="hybridMultilevel"/>
    <w:tmpl w:val="7CDA3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253421"/>
    <w:multiLevelType w:val="hybridMultilevel"/>
    <w:tmpl w:val="84C62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7042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B52CD"/>
    <w:multiLevelType w:val="hybridMultilevel"/>
    <w:tmpl w:val="024462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9B12C3"/>
    <w:multiLevelType w:val="hybridMultilevel"/>
    <w:tmpl w:val="F6E4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C30E0A"/>
    <w:multiLevelType w:val="hybridMultilevel"/>
    <w:tmpl w:val="ADC4B09C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A6073D"/>
    <w:multiLevelType w:val="hybridMultilevel"/>
    <w:tmpl w:val="50D6B086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475AE0"/>
    <w:multiLevelType w:val="multilevel"/>
    <w:tmpl w:val="1B6A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E637CE"/>
    <w:multiLevelType w:val="hybridMultilevel"/>
    <w:tmpl w:val="3A24EA9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CAB7E65"/>
    <w:multiLevelType w:val="hybridMultilevel"/>
    <w:tmpl w:val="966422DE"/>
    <w:lvl w:ilvl="0" w:tplc="8812B8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8812B8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E974D2E"/>
    <w:multiLevelType w:val="hybridMultilevel"/>
    <w:tmpl w:val="504E54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EF55B52"/>
    <w:multiLevelType w:val="hybridMultilevel"/>
    <w:tmpl w:val="2B78E3E6"/>
    <w:lvl w:ilvl="0" w:tplc="9E16488C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0D601F"/>
    <w:multiLevelType w:val="hybridMultilevel"/>
    <w:tmpl w:val="88AA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8248A"/>
    <w:multiLevelType w:val="multilevel"/>
    <w:tmpl w:val="33CA36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8E57F84"/>
    <w:multiLevelType w:val="hybridMultilevel"/>
    <w:tmpl w:val="82822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E51E11"/>
    <w:multiLevelType w:val="hybridMultilevel"/>
    <w:tmpl w:val="64D6E40C"/>
    <w:lvl w:ilvl="0" w:tplc="040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4">
    <w:nsid w:val="63AB607C"/>
    <w:multiLevelType w:val="hybridMultilevel"/>
    <w:tmpl w:val="98F6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6605F"/>
    <w:multiLevelType w:val="hybridMultilevel"/>
    <w:tmpl w:val="BF3E2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531D31"/>
    <w:multiLevelType w:val="hybridMultilevel"/>
    <w:tmpl w:val="2824550E"/>
    <w:lvl w:ilvl="0" w:tplc="6D6C4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7B26FF"/>
    <w:multiLevelType w:val="multilevel"/>
    <w:tmpl w:val="AF3C466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6C041DCA"/>
    <w:multiLevelType w:val="hybridMultilevel"/>
    <w:tmpl w:val="EB105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0A39BF"/>
    <w:multiLevelType w:val="multilevel"/>
    <w:tmpl w:val="DD8830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>
    <w:nsid w:val="748B532F"/>
    <w:multiLevelType w:val="hybridMultilevel"/>
    <w:tmpl w:val="01C64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29"/>
  </w:num>
  <w:num w:numId="4">
    <w:abstractNumId w:val="3"/>
  </w:num>
  <w:num w:numId="5">
    <w:abstractNumId w:val="21"/>
  </w:num>
  <w:num w:numId="6">
    <w:abstractNumId w:val="27"/>
  </w:num>
  <w:num w:numId="7">
    <w:abstractNumId w:val="14"/>
  </w:num>
  <w:num w:numId="8">
    <w:abstractNumId w:val="11"/>
  </w:num>
  <w:num w:numId="9">
    <w:abstractNumId w:val="17"/>
  </w:num>
  <w:num w:numId="10">
    <w:abstractNumId w:val="9"/>
  </w:num>
  <w:num w:numId="11">
    <w:abstractNumId w:val="1"/>
  </w:num>
  <w:num w:numId="12">
    <w:abstractNumId w:val="15"/>
  </w:num>
  <w:num w:numId="13">
    <w:abstractNumId w:val="19"/>
  </w:num>
  <w:num w:numId="14">
    <w:abstractNumId w:val="16"/>
  </w:num>
  <w:num w:numId="15">
    <w:abstractNumId w:val="5"/>
  </w:num>
  <w:num w:numId="16">
    <w:abstractNumId w:val="13"/>
  </w:num>
  <w:num w:numId="17">
    <w:abstractNumId w:val="0"/>
  </w:num>
  <w:num w:numId="18">
    <w:abstractNumId w:val="2"/>
  </w:num>
  <w:num w:numId="19">
    <w:abstractNumId w:val="28"/>
  </w:num>
  <w:num w:numId="20">
    <w:abstractNumId w:val="8"/>
  </w:num>
  <w:num w:numId="21">
    <w:abstractNumId w:val="23"/>
  </w:num>
  <w:num w:numId="22">
    <w:abstractNumId w:val="20"/>
  </w:num>
  <w:num w:numId="23">
    <w:abstractNumId w:val="12"/>
  </w:num>
  <w:num w:numId="24">
    <w:abstractNumId w:val="6"/>
  </w:num>
  <w:num w:numId="25">
    <w:abstractNumId w:val="24"/>
  </w:num>
  <w:num w:numId="26">
    <w:abstractNumId w:val="26"/>
  </w:num>
  <w:num w:numId="27">
    <w:abstractNumId w:val="22"/>
  </w:num>
  <w:num w:numId="28">
    <w:abstractNumId w:val="18"/>
  </w:num>
  <w:num w:numId="29">
    <w:abstractNumId w:val="10"/>
  </w:num>
  <w:num w:numId="30">
    <w:abstractNumId w:val="25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30"/>
    <w:rsid w:val="0000280E"/>
    <w:rsid w:val="000072DA"/>
    <w:rsid w:val="00021004"/>
    <w:rsid w:val="00022518"/>
    <w:rsid w:val="00023DDE"/>
    <w:rsid w:val="000413B5"/>
    <w:rsid w:val="00064312"/>
    <w:rsid w:val="00082B62"/>
    <w:rsid w:val="000831C2"/>
    <w:rsid w:val="000A76DE"/>
    <w:rsid w:val="000F398F"/>
    <w:rsid w:val="001233D6"/>
    <w:rsid w:val="00142293"/>
    <w:rsid w:val="00147B5E"/>
    <w:rsid w:val="001B39C9"/>
    <w:rsid w:val="001D5210"/>
    <w:rsid w:val="001E2033"/>
    <w:rsid w:val="001E4D43"/>
    <w:rsid w:val="001F4071"/>
    <w:rsid w:val="002326CB"/>
    <w:rsid w:val="002354FB"/>
    <w:rsid w:val="002523FD"/>
    <w:rsid w:val="00290C80"/>
    <w:rsid w:val="002965BA"/>
    <w:rsid w:val="0029669B"/>
    <w:rsid w:val="002A3C20"/>
    <w:rsid w:val="002A5468"/>
    <w:rsid w:val="002A6C37"/>
    <w:rsid w:val="002C3D1B"/>
    <w:rsid w:val="002D5AE5"/>
    <w:rsid w:val="002E59E2"/>
    <w:rsid w:val="002F6621"/>
    <w:rsid w:val="00304331"/>
    <w:rsid w:val="00332CE5"/>
    <w:rsid w:val="00345DA6"/>
    <w:rsid w:val="00346CDD"/>
    <w:rsid w:val="00347B4C"/>
    <w:rsid w:val="0036038B"/>
    <w:rsid w:val="00373252"/>
    <w:rsid w:val="00382AE8"/>
    <w:rsid w:val="00383C80"/>
    <w:rsid w:val="0039244C"/>
    <w:rsid w:val="003D2E0B"/>
    <w:rsid w:val="003D3E2A"/>
    <w:rsid w:val="00402A1B"/>
    <w:rsid w:val="0041669B"/>
    <w:rsid w:val="00431F99"/>
    <w:rsid w:val="00433190"/>
    <w:rsid w:val="00443FDA"/>
    <w:rsid w:val="00450CBD"/>
    <w:rsid w:val="00471993"/>
    <w:rsid w:val="00496AD8"/>
    <w:rsid w:val="004F4602"/>
    <w:rsid w:val="00515C7E"/>
    <w:rsid w:val="00521D9F"/>
    <w:rsid w:val="005263D0"/>
    <w:rsid w:val="00536CB4"/>
    <w:rsid w:val="005500EF"/>
    <w:rsid w:val="0056255A"/>
    <w:rsid w:val="00563B3B"/>
    <w:rsid w:val="005813CB"/>
    <w:rsid w:val="005979D0"/>
    <w:rsid w:val="005A2247"/>
    <w:rsid w:val="005A372F"/>
    <w:rsid w:val="005A3A57"/>
    <w:rsid w:val="005D10B7"/>
    <w:rsid w:val="00620798"/>
    <w:rsid w:val="006523DC"/>
    <w:rsid w:val="00675706"/>
    <w:rsid w:val="0069179D"/>
    <w:rsid w:val="006A1A6B"/>
    <w:rsid w:val="00726A90"/>
    <w:rsid w:val="007319A7"/>
    <w:rsid w:val="0074344D"/>
    <w:rsid w:val="0074466D"/>
    <w:rsid w:val="0075445E"/>
    <w:rsid w:val="007763BD"/>
    <w:rsid w:val="00781EF7"/>
    <w:rsid w:val="00782C35"/>
    <w:rsid w:val="007A270B"/>
    <w:rsid w:val="007A516B"/>
    <w:rsid w:val="007A529D"/>
    <w:rsid w:val="007B0BE3"/>
    <w:rsid w:val="007D4A4E"/>
    <w:rsid w:val="007F3DFC"/>
    <w:rsid w:val="00804F4E"/>
    <w:rsid w:val="00813D2D"/>
    <w:rsid w:val="008151B7"/>
    <w:rsid w:val="00833317"/>
    <w:rsid w:val="0085334C"/>
    <w:rsid w:val="008726C4"/>
    <w:rsid w:val="008762D7"/>
    <w:rsid w:val="00881BE0"/>
    <w:rsid w:val="00896CAE"/>
    <w:rsid w:val="008B695E"/>
    <w:rsid w:val="008D44A9"/>
    <w:rsid w:val="008E16BD"/>
    <w:rsid w:val="00910DDB"/>
    <w:rsid w:val="00945AA1"/>
    <w:rsid w:val="00955C1E"/>
    <w:rsid w:val="0099704C"/>
    <w:rsid w:val="009B6310"/>
    <w:rsid w:val="009C59D8"/>
    <w:rsid w:val="009E24AA"/>
    <w:rsid w:val="00A1351A"/>
    <w:rsid w:val="00A175D8"/>
    <w:rsid w:val="00A341FE"/>
    <w:rsid w:val="00A403A4"/>
    <w:rsid w:val="00AB1391"/>
    <w:rsid w:val="00AB17D9"/>
    <w:rsid w:val="00AD0B1A"/>
    <w:rsid w:val="00AE39C1"/>
    <w:rsid w:val="00AE42C7"/>
    <w:rsid w:val="00AF1A19"/>
    <w:rsid w:val="00B0626A"/>
    <w:rsid w:val="00B13BC7"/>
    <w:rsid w:val="00B57795"/>
    <w:rsid w:val="00B8591F"/>
    <w:rsid w:val="00BA5889"/>
    <w:rsid w:val="00BB4F22"/>
    <w:rsid w:val="00BC054F"/>
    <w:rsid w:val="00BC128A"/>
    <w:rsid w:val="00BC5898"/>
    <w:rsid w:val="00C03728"/>
    <w:rsid w:val="00C053CD"/>
    <w:rsid w:val="00C07DF5"/>
    <w:rsid w:val="00C5739E"/>
    <w:rsid w:val="00C67968"/>
    <w:rsid w:val="00CC1157"/>
    <w:rsid w:val="00CC3F77"/>
    <w:rsid w:val="00CD2988"/>
    <w:rsid w:val="00D24C14"/>
    <w:rsid w:val="00D27B53"/>
    <w:rsid w:val="00D31736"/>
    <w:rsid w:val="00D36630"/>
    <w:rsid w:val="00D4561E"/>
    <w:rsid w:val="00D60D15"/>
    <w:rsid w:val="00D91F76"/>
    <w:rsid w:val="00DA0ED0"/>
    <w:rsid w:val="00DA5531"/>
    <w:rsid w:val="00DC0C0E"/>
    <w:rsid w:val="00DC2A0D"/>
    <w:rsid w:val="00DD3D69"/>
    <w:rsid w:val="00E34879"/>
    <w:rsid w:val="00E34F44"/>
    <w:rsid w:val="00E63A4A"/>
    <w:rsid w:val="00E75756"/>
    <w:rsid w:val="00E9217C"/>
    <w:rsid w:val="00E95AD8"/>
    <w:rsid w:val="00F05477"/>
    <w:rsid w:val="00F21B46"/>
    <w:rsid w:val="00F23299"/>
    <w:rsid w:val="00F339EC"/>
    <w:rsid w:val="00F561D0"/>
    <w:rsid w:val="00F95DE5"/>
    <w:rsid w:val="00FA6231"/>
    <w:rsid w:val="00FB396D"/>
    <w:rsid w:val="00FB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A57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paragraph" w:customStyle="1" w:styleId="Default">
    <w:name w:val="Default"/>
    <w:rsid w:val="00142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D2E0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2A3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0072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2C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3C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630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D3663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66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630"/>
    <w:rPr>
      <w:rFonts w:ascii="Times New Roman" w:eastAsia="PMingLiU" w:hAnsi="Times New Roman" w:cs="Times New Roman"/>
      <w:sz w:val="20"/>
      <w:szCs w:val="20"/>
      <w:lang w:eastAsia="zh-TW"/>
    </w:rPr>
  </w:style>
  <w:style w:type="character" w:styleId="Hyperlink">
    <w:name w:val="Hyperlink"/>
    <w:basedOn w:val="DefaultParagraphFont"/>
    <w:uiPriority w:val="99"/>
    <w:rsid w:val="00D366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630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366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630"/>
    <w:rPr>
      <w:rFonts w:ascii="Times New Roman" w:eastAsia="PMingLiU" w:hAnsi="Times New Roman" w:cs="Times New Roman"/>
      <w:sz w:val="24"/>
      <w:szCs w:val="24"/>
      <w:lang w:eastAsia="zh-TW"/>
    </w:rPr>
  </w:style>
  <w:style w:type="table" w:styleId="TableGrid">
    <w:name w:val="Table Grid"/>
    <w:basedOn w:val="TableNormal"/>
    <w:rsid w:val="007D4A4E"/>
    <w:pPr>
      <w:spacing w:after="0" w:line="240" w:lineRule="auto"/>
    </w:pPr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A57"/>
    <w:rPr>
      <w:rFonts w:ascii="Times New Roman" w:eastAsia="PMingLiU" w:hAnsi="Times New Roman" w:cs="Times New Roman"/>
      <w:b/>
      <w:bCs/>
      <w:sz w:val="20"/>
      <w:szCs w:val="20"/>
      <w:lang w:eastAsia="zh-TW"/>
    </w:rPr>
  </w:style>
  <w:style w:type="paragraph" w:customStyle="1" w:styleId="Default">
    <w:name w:val="Default"/>
    <w:rsid w:val="00142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D2E0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2A3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0072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abilomedias.ca/jeux/passeport-pour-interne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davidsuzuki.org/fr/ce-que-vous-pouvez-faire/reduisez-votre-empreinte-carbon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sp.ulaval.ca/matieres-dangereuses/risques-chimiques/simdut/categories-de-produits-chimiques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culators.ecolife.be/fr/calculator/calculez-votre-empreinte-%C3%A9cologiqu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olymtl.ca/sst/docs/SIMDUT-CSST.pdf" TargetMode="External"/><Relationship Id="rId10" Type="http://schemas.openxmlformats.org/officeDocument/2006/relationships/hyperlink" Target="http://www.mddelcc.gouv.qc.ca/jeunesse/jeux/questionnaires/Empreinte/Questionnaire.ht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less.ab.ca/" TargetMode="External"/><Relationship Id="rId14" Type="http://schemas.openxmlformats.org/officeDocument/2006/relationships/hyperlink" Target="http://www.cchst.ca/oshanswers/legisl/intro_whmi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6111-DAC4-400A-B3D0-3DD37C71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Lomax</dc:creator>
  <cp:lastModifiedBy>Danielle Amerongen</cp:lastModifiedBy>
  <cp:revision>4</cp:revision>
  <dcterms:created xsi:type="dcterms:W3CDTF">2014-10-15T19:24:00Z</dcterms:created>
  <dcterms:modified xsi:type="dcterms:W3CDTF">2014-10-15T19:30:00Z</dcterms:modified>
</cp:coreProperties>
</file>