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Override PartName="/word/footer2.xml" ContentType="application/vnd.openxmlformats-officedocument.wordprocessingml.footer+xml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tbl>
      <w:tblPr>
        <w:tblStyle w:val="TableGrid"/>
        <w:tblW w:w="11438" w:type="dxa"/>
        <w:jc w:val="center"/>
        <w:tblBorders>
          <w:top w:val="thickThinSmallGap" w:sz="48" w:space="0" w:color="auto"/>
          <w:left w:val="thickThinSmallGap" w:sz="48" w:space="0" w:color="auto"/>
          <w:bottom w:val="thickThinSmallGap" w:sz="48" w:space="0" w:color="auto"/>
          <w:right w:val="thickThinSmallGap" w:sz="48" w:space="0" w:color="auto"/>
          <w:insideH w:val="none" w:sz="0" w:space="0" w:color="auto"/>
          <w:insideV w:val="none" w:sz="0" w:space="0" w:color="auto"/>
        </w:tblBorders>
        <w:tblLook w:val="00BF"/>
      </w:tblPr>
      <w:tblGrid>
        <w:gridCol w:w="5940"/>
        <w:gridCol w:w="5498"/>
      </w:tblGrid>
      <w:tr w:rsidR="00D453DF" w:rsidRPr="00A06A2A">
        <w:trPr>
          <w:cantSplit/>
          <w:trHeight w:val="2890"/>
          <w:jc w:val="center"/>
        </w:trPr>
        <w:tc>
          <w:tcPr>
            <w:tcW w:w="11438" w:type="dxa"/>
            <w:gridSpan w:val="2"/>
            <w:tcBorders>
              <w:top w:val="thickThinSmallGap" w:sz="48" w:space="0" w:color="auto"/>
            </w:tcBorders>
            <w:shd w:val="clear" w:color="99CCFF" w:fill="AEE9F6"/>
            <w:vAlign w:val="center"/>
          </w:tcPr>
          <w:p w:rsidR="00D453DF" w:rsidRPr="00A06A2A" w:rsidRDefault="00D453DF" w:rsidP="00D453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Lucida Grande" w:hAnsi="Lucida Grande" w:cs="Tahoma"/>
                <w:b/>
                <w:bCs/>
                <w:sz w:val="72"/>
              </w:rPr>
            </w:pPr>
          </w:p>
          <w:p w:rsidR="00D453DF" w:rsidRPr="00A06A2A" w:rsidRDefault="00C6392D" w:rsidP="00D453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Lucida Grande" w:hAnsi="Lucida Grande" w:cs="Helvetica"/>
                <w:b/>
                <w:sz w:val="72"/>
              </w:rPr>
            </w:pPr>
            <w:r w:rsidRPr="00A06A2A">
              <w:rPr>
                <w:rFonts w:ascii="Lucida Grande" w:hAnsi="Lucida Grande" w:cs="Tahoma"/>
                <w:b/>
                <w:bCs/>
                <w:sz w:val="72"/>
              </w:rPr>
              <w:t>Engaging Learning for Early Childhood</w:t>
            </w:r>
          </w:p>
          <w:p w:rsidR="00D453DF" w:rsidRPr="00A06A2A" w:rsidRDefault="00C6392D" w:rsidP="00D453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Lucida Grande" w:hAnsi="Lucida Grande" w:cs="Helvetica"/>
                <w:b/>
                <w:sz w:val="72"/>
              </w:rPr>
            </w:pPr>
            <w:r w:rsidRPr="00A06A2A">
              <w:rPr>
                <w:rFonts w:ascii="Lucida Grande" w:hAnsi="Lucida Grande" w:cs="Tahoma"/>
                <w:b/>
                <w:bCs/>
                <w:sz w:val="72"/>
              </w:rPr>
              <w:t>Professionals</w:t>
            </w:r>
          </w:p>
          <w:p w:rsidR="00D453DF" w:rsidRPr="00A06A2A" w:rsidRDefault="00D453DF"/>
        </w:tc>
      </w:tr>
      <w:tr w:rsidR="00D453DF">
        <w:trPr>
          <w:cantSplit/>
          <w:trHeight w:val="3751"/>
          <w:jc w:val="center"/>
        </w:trPr>
        <w:tc>
          <w:tcPr>
            <w:tcW w:w="5940" w:type="dxa"/>
            <w:shd w:val="clear" w:color="99CCFF" w:fill="AEE9F6"/>
            <w:vAlign w:val="center"/>
          </w:tcPr>
          <w:p w:rsidR="00D453DF" w:rsidRDefault="00C77590" w:rsidP="00D453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4800" cy="2108200"/>
                  <wp:effectExtent l="101600" t="76200" r="76200" b="50800"/>
                  <wp:docPr id="1" name="Picture 1" descr="i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08200"/>
                          </a:xfrm>
                          <a:prstGeom prst="rect">
                            <a:avLst/>
                          </a:prstGeom>
                          <a:noFill/>
                          <a:ln w="7620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D151FB">
              <w:rPr>
                <w:noProof/>
              </w:rPr>
              <w:pi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9" type="#_x0000_t202" style="position:absolute;left:0;text-align:left;margin-left:270pt;margin-top:643.2pt;width:207pt;height:47.25pt;z-index:251659264;mso-position-horizontal-relative:text;mso-position-vertical-relative:text" filled="f" stroked="f">
                  <v:textbox style="mso-next-textbox:#_x0000_s1029">
                    <w:txbxContent>
                      <w:p w:rsidR="00E1425B" w:rsidRDefault="00E1425B" w:rsidP="00D453D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74900" cy="381000"/>
                              <wp:effectExtent l="25400" t="0" r="0" b="0"/>
                              <wp:docPr id="3" name="Picture 9" descr="GoA - Education 2Color CMYK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GoA - Education 2Color CMYK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74900" cy="381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151FB">
              <w:rPr>
                <w:noProof/>
              </w:rPr>
              <w:pict>
                <v:shape id="_x0000_s1028" type="#_x0000_t202" style="position:absolute;left:0;text-align:left;margin-left:-18pt;margin-top:616.2pt;width:99.75pt;height:87pt;z-index:251658240;mso-position-horizontal-relative:text;mso-position-vertical-relative:text" filled="f" stroked="f">
                  <v:textbox style="mso-next-textbox:#_x0000_s1028">
                    <w:txbxContent>
                      <w:p w:rsidR="00E1425B" w:rsidRDefault="00E1425B" w:rsidP="00D453D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0600" cy="939800"/>
                              <wp:effectExtent l="25400" t="0" r="0" b="0"/>
                              <wp:docPr id="5" name="Picture 7" descr="ga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galogo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0600" cy="93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98" w:type="dxa"/>
            <w:shd w:val="clear" w:color="99CCFF" w:fill="AEE9F6"/>
            <w:vAlign w:val="center"/>
          </w:tcPr>
          <w:p w:rsidR="00D453DF" w:rsidRPr="00A06A2A" w:rsidRDefault="00C77590" w:rsidP="00D453DF">
            <w:pPr>
              <w:jc w:val="center"/>
              <w:rPr>
                <w:noProof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908300" cy="1778000"/>
                  <wp:effectExtent l="101600" t="76200" r="63500" b="76200"/>
                  <wp:docPr id="6" name="Picture 6" descr="roug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ou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778000"/>
                          </a:xfrm>
                          <a:prstGeom prst="rect">
                            <a:avLst/>
                          </a:prstGeom>
                          <a:noFill/>
                          <a:ln w="762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3DF">
        <w:trPr>
          <w:cantSplit/>
          <w:trHeight w:val="3669"/>
          <w:jc w:val="center"/>
        </w:trPr>
        <w:tc>
          <w:tcPr>
            <w:tcW w:w="5940" w:type="dxa"/>
            <w:tcBorders>
              <w:bottom w:val="thickThinSmallGap" w:sz="48" w:space="0" w:color="auto"/>
            </w:tcBorders>
            <w:shd w:val="clear" w:color="99CCFF" w:fill="AEE9F6"/>
            <w:vAlign w:val="center"/>
          </w:tcPr>
          <w:p w:rsidR="00D453DF" w:rsidRPr="00A06A2A" w:rsidRDefault="00C77590" w:rsidP="00D453DF">
            <w:pPr>
              <w:jc w:val="center"/>
              <w:rPr>
                <w:noProof/>
                <w:szCs w:val="20"/>
              </w:rPr>
            </w:pPr>
            <w:r>
              <w:rPr>
                <w:noProof/>
                <w:szCs w:val="20"/>
              </w:rPr>
              <w:drawing>
                <wp:inline distT="0" distB="0" distL="0" distR="0">
                  <wp:extent cx="3187700" cy="2070100"/>
                  <wp:effectExtent l="101600" t="76200" r="63500" b="63500"/>
                  <wp:docPr id="7" name="Picture 7" descr="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070100"/>
                          </a:xfrm>
                          <a:prstGeom prst="rect">
                            <a:avLst/>
                          </a:prstGeom>
                          <a:noFill/>
                          <a:ln w="7620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453DF" w:rsidRPr="00A06A2A" w:rsidRDefault="00D453DF" w:rsidP="00D453DF">
            <w:pPr>
              <w:jc w:val="center"/>
              <w:rPr>
                <w:noProof/>
                <w:szCs w:val="20"/>
              </w:rPr>
            </w:pPr>
          </w:p>
        </w:tc>
        <w:tc>
          <w:tcPr>
            <w:tcW w:w="5498" w:type="dxa"/>
            <w:tcBorders>
              <w:bottom w:val="thickThinSmallGap" w:sz="48" w:space="0" w:color="auto"/>
            </w:tcBorders>
            <w:shd w:val="clear" w:color="99CCFF" w:fill="AEE9F6"/>
            <w:vAlign w:val="center"/>
          </w:tcPr>
          <w:p w:rsidR="00D453DF" w:rsidRDefault="00C77590" w:rsidP="00D453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0000" cy="2032000"/>
                  <wp:effectExtent l="101600" t="76200" r="76200" b="50800"/>
                  <wp:docPr id="8" name="Picture 8" descr="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032000"/>
                          </a:xfrm>
                          <a:prstGeom prst="rect">
                            <a:avLst/>
                          </a:prstGeom>
                          <a:noFill/>
                          <a:ln w="7620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453DF" w:rsidRPr="00A06A2A" w:rsidRDefault="00D453DF" w:rsidP="00D453DF">
            <w:pPr>
              <w:jc w:val="center"/>
              <w:rPr>
                <w:noProof/>
                <w:szCs w:val="20"/>
              </w:rPr>
            </w:pPr>
          </w:p>
        </w:tc>
      </w:tr>
    </w:tbl>
    <w:p w:rsidR="001D067C" w:rsidRDefault="001D067C" w:rsidP="00D453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ahoma" w:hAnsi="Tahoma" w:cs="Tahoma"/>
          <w:b/>
          <w:bCs/>
          <w:sz w:val="32"/>
        </w:rPr>
      </w:pPr>
      <w:bookmarkStart w:id="0" w:name="_Toc104309325"/>
    </w:p>
    <w:p w:rsidR="00D453DF" w:rsidRPr="00047739" w:rsidRDefault="001D067C" w:rsidP="00047739">
      <w:pPr>
        <w:jc w:val="center"/>
        <w:rPr>
          <w:rFonts w:ascii="Tahoma" w:hAnsi="Tahoma" w:cs="Tahoma"/>
          <w:b/>
          <w:bCs/>
          <w:sz w:val="32"/>
        </w:rPr>
      </w:pPr>
      <w:r>
        <w:rPr>
          <w:rFonts w:ascii="Tahoma" w:hAnsi="Tahoma" w:cs="Tahoma"/>
          <w:b/>
          <w:bCs/>
          <w:sz w:val="32"/>
        </w:rPr>
        <w:br w:type="page"/>
      </w:r>
      <w:r w:rsidR="00C6392D" w:rsidRPr="00923FB5">
        <w:rPr>
          <w:rFonts w:ascii="Tahoma" w:hAnsi="Tahoma" w:cs="Tahoma"/>
          <w:b/>
          <w:bCs/>
          <w:sz w:val="32"/>
        </w:rPr>
        <w:t xml:space="preserve">Engaging Learning for Early Childhood Professionals  </w:t>
      </w:r>
      <w:bookmarkStart w:id="1" w:name="_Toc242261302"/>
      <w:bookmarkStart w:id="2" w:name="_Toc242261500"/>
      <w:r w:rsidR="00C6392D" w:rsidRPr="005736F9">
        <w:rPr>
          <w:rFonts w:cs="Arial"/>
          <w:sz w:val="36"/>
        </w:rPr>
        <w:t>Agenda</w:t>
      </w:r>
      <w:bookmarkEnd w:id="0"/>
      <w:bookmarkEnd w:id="1"/>
      <w:bookmarkEnd w:id="2"/>
      <w:r w:rsidR="00C6392D" w:rsidRPr="005736F9">
        <w:rPr>
          <w:rFonts w:cs="Arial"/>
          <w:sz w:val="36"/>
        </w:rPr>
        <w:t xml:space="preserve"> Day </w:t>
      </w:r>
      <w:r w:rsidR="00A8137E" w:rsidRPr="005736F9">
        <w:rPr>
          <w:rFonts w:cs="Arial"/>
          <w:sz w:val="36"/>
        </w:rPr>
        <w:t>3</w:t>
      </w:r>
    </w:p>
    <w:p w:rsidR="00D453DF" w:rsidRPr="0035706E" w:rsidRDefault="00C6392D" w:rsidP="00D453DF">
      <w:pPr>
        <w:spacing w:after="120"/>
        <w:rPr>
          <w:rFonts w:ascii="Arial" w:hAnsi="Arial" w:cs="Arial"/>
        </w:rPr>
      </w:pPr>
      <w:r w:rsidRPr="0035706E">
        <w:rPr>
          <w:rFonts w:ascii="Arial" w:hAnsi="Arial" w:cs="Arial"/>
          <w:b/>
        </w:rPr>
        <w:t>Focus:</w:t>
      </w:r>
      <w:r w:rsidRPr="0035706E">
        <w:rPr>
          <w:rFonts w:ascii="Arial" w:hAnsi="Arial" w:cs="Arial"/>
        </w:rPr>
        <w:t xml:space="preserve">  </w:t>
      </w:r>
      <w:r w:rsidR="00CC5573">
        <w:rPr>
          <w:rFonts w:ascii="Arial" w:hAnsi="Arial" w:cs="Arial"/>
        </w:rPr>
        <w:t>Looking at practice</w:t>
      </w:r>
    </w:p>
    <w:p w:rsidR="00D453DF" w:rsidRPr="0035706E" w:rsidRDefault="00C6392D" w:rsidP="00D453DF">
      <w:pPr>
        <w:rPr>
          <w:rFonts w:ascii="Arial" w:hAnsi="Arial" w:cs="Arial"/>
          <w:b/>
        </w:rPr>
      </w:pPr>
      <w:r w:rsidRPr="0035706E">
        <w:rPr>
          <w:rFonts w:ascii="Arial" w:hAnsi="Arial" w:cs="Arial"/>
          <w:b/>
        </w:rPr>
        <w:t xml:space="preserve">Outcomes:  </w:t>
      </w:r>
    </w:p>
    <w:p w:rsidR="00D453DF" w:rsidRPr="0035706E" w:rsidRDefault="00CC5573" w:rsidP="00D453DF">
      <w:pPr>
        <w:numPr>
          <w:ilvl w:val="0"/>
          <w:numId w:val="2"/>
        </w:numPr>
        <w:spacing w:after="200"/>
        <w:ind w:left="360" w:righ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>Analyze and synthesize practices to determine research connections</w:t>
      </w:r>
      <w:r w:rsidR="00C6392D" w:rsidRPr="0035706E">
        <w:rPr>
          <w:rFonts w:ascii="Arial" w:hAnsi="Arial" w:cs="Arial"/>
        </w:rPr>
        <w:t xml:space="preserve">. </w:t>
      </w:r>
    </w:p>
    <w:p w:rsidR="00D453DF" w:rsidRPr="0035706E" w:rsidRDefault="00CC5573" w:rsidP="00D453DF">
      <w:pPr>
        <w:numPr>
          <w:ilvl w:val="0"/>
          <w:numId w:val="2"/>
        </w:numPr>
        <w:spacing w:after="360"/>
        <w:ind w:left="360" w:right="360"/>
        <w:contextualSpacing/>
        <w:rPr>
          <w:rFonts w:ascii="Arial" w:hAnsi="Arial" w:cs="Arial"/>
        </w:rPr>
      </w:pPr>
      <w:r>
        <w:rPr>
          <w:rFonts w:ascii="Arial" w:hAnsi="Arial" w:cs="Arial"/>
        </w:rPr>
        <w:t>Effectively communicating practice and research to a parent community.</w:t>
      </w:r>
      <w:r w:rsidR="00047739">
        <w:rPr>
          <w:rFonts w:ascii="Arial" w:hAnsi="Arial" w:cs="Arial"/>
        </w:rPr>
        <w:br/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1560"/>
        <w:gridCol w:w="4641"/>
        <w:gridCol w:w="4148"/>
      </w:tblGrid>
      <w:tr w:rsidR="00D453DF" w:rsidRPr="001B26BD">
        <w:tc>
          <w:tcPr>
            <w:tcW w:w="1560" w:type="dxa"/>
            <w:shd w:val="clear" w:color="auto" w:fill="B1E8F5"/>
          </w:tcPr>
          <w:p w:rsidR="00D453DF" w:rsidRPr="001B26BD" w:rsidRDefault="00C6392D" w:rsidP="00D453DF">
            <w:pPr>
              <w:spacing w:before="60" w:after="60"/>
              <w:ind w:left="90"/>
              <w:rPr>
                <w:rFonts w:ascii="Arial" w:hAnsi="Arial" w:cs="Arial"/>
                <w:b/>
                <w:sz w:val="22"/>
              </w:rPr>
            </w:pPr>
            <w:r w:rsidRPr="001B26BD">
              <w:rPr>
                <w:rFonts w:ascii="Arial" w:hAnsi="Arial" w:cs="Arial"/>
                <w:b/>
                <w:sz w:val="22"/>
              </w:rPr>
              <w:t>Time</w:t>
            </w:r>
          </w:p>
        </w:tc>
        <w:tc>
          <w:tcPr>
            <w:tcW w:w="4641" w:type="dxa"/>
            <w:shd w:val="clear" w:color="auto" w:fill="B1E8F5"/>
          </w:tcPr>
          <w:p w:rsidR="00D453DF" w:rsidRPr="001B26BD" w:rsidRDefault="00C6392D" w:rsidP="00D453DF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1B26BD">
              <w:rPr>
                <w:rFonts w:ascii="Arial" w:hAnsi="Arial" w:cs="Arial"/>
                <w:b/>
                <w:sz w:val="22"/>
              </w:rPr>
              <w:t>Topic</w:t>
            </w:r>
          </w:p>
        </w:tc>
        <w:tc>
          <w:tcPr>
            <w:tcW w:w="4148" w:type="dxa"/>
            <w:shd w:val="clear" w:color="auto" w:fill="B1E8F5"/>
          </w:tcPr>
          <w:p w:rsidR="00D453DF" w:rsidRPr="001B26BD" w:rsidRDefault="00C6392D" w:rsidP="00D453DF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1B26BD">
              <w:rPr>
                <w:rFonts w:ascii="Arial" w:hAnsi="Arial" w:cs="Arial"/>
                <w:b/>
                <w:sz w:val="22"/>
              </w:rPr>
              <w:t>Process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5736F9" w:rsidP="00D453DF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9:00- </w:t>
            </w:r>
            <w:r w:rsidR="00C6392D" w:rsidRPr="001B26BD">
              <w:rPr>
                <w:rFonts w:ascii="Arial" w:hAnsi="Arial" w:cs="Arial"/>
                <w:sz w:val="22"/>
              </w:rPr>
              <w:t>9:15</w:t>
            </w:r>
          </w:p>
        </w:tc>
        <w:tc>
          <w:tcPr>
            <w:tcW w:w="4641" w:type="dxa"/>
          </w:tcPr>
          <w:p w:rsidR="00CC5573" w:rsidRDefault="00CC5573" w:rsidP="00D453DF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Welcome</w:t>
            </w:r>
          </w:p>
          <w:p w:rsidR="00CC5573" w:rsidRPr="00612B55" w:rsidRDefault="00CC5573" w:rsidP="00612B55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12B55">
              <w:rPr>
                <w:rFonts w:ascii="Arial" w:hAnsi="Arial" w:cs="Arial"/>
                <w:sz w:val="22"/>
              </w:rPr>
              <w:t>Overview of the day</w:t>
            </w:r>
          </w:p>
          <w:p w:rsidR="00D453DF" w:rsidRPr="00612B55" w:rsidRDefault="00612B55" w:rsidP="00612B55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612B55">
              <w:rPr>
                <w:rFonts w:ascii="Arial" w:hAnsi="Arial" w:cs="Arial"/>
                <w:sz w:val="22"/>
              </w:rPr>
              <w:t xml:space="preserve">Set-up </w:t>
            </w:r>
            <w:r w:rsidR="00CC5573" w:rsidRPr="00612B55">
              <w:rPr>
                <w:rFonts w:ascii="Arial" w:hAnsi="Arial" w:cs="Arial"/>
                <w:sz w:val="22"/>
              </w:rPr>
              <w:t>group 1</w:t>
            </w:r>
            <w:r w:rsidR="00113C05" w:rsidRPr="00612B55">
              <w:rPr>
                <w:rFonts w:ascii="Arial" w:hAnsi="Arial" w:cs="Arial"/>
                <w:sz w:val="22"/>
              </w:rPr>
              <w:t>-</w:t>
            </w:r>
            <w:r w:rsidRPr="00612B55">
              <w:rPr>
                <w:rFonts w:ascii="Arial" w:hAnsi="Arial" w:cs="Arial"/>
                <w:sz w:val="22"/>
              </w:rPr>
              <w:t xml:space="preserve"> (those that focused on changes to </w:t>
            </w:r>
            <w:r w:rsidR="00113C05" w:rsidRPr="00612B55">
              <w:rPr>
                <w:rFonts w:ascii="Arial" w:hAnsi="Arial" w:cs="Arial"/>
                <w:sz w:val="22"/>
              </w:rPr>
              <w:t>physical space</w:t>
            </w:r>
            <w:r w:rsidR="00CC5573" w:rsidRPr="00612B55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4148" w:type="dxa"/>
          </w:tcPr>
          <w:p w:rsidR="00D453DF" w:rsidRPr="001B26BD" w:rsidRDefault="00CC5573" w:rsidP="00612B55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Group </w:t>
            </w:r>
            <w:r w:rsidRPr="00CC5573">
              <w:rPr>
                <w:rFonts w:ascii="Arial" w:hAnsi="Arial" w:cs="Arial"/>
                <w:b/>
                <w:sz w:val="22"/>
              </w:rPr>
              <w:t>one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113C05">
              <w:rPr>
                <w:rFonts w:ascii="Arial" w:hAnsi="Arial" w:cs="Arial"/>
                <w:sz w:val="22"/>
              </w:rPr>
              <w:t xml:space="preserve">(physical space) </w:t>
            </w:r>
            <w:r>
              <w:rPr>
                <w:rFonts w:ascii="Arial" w:hAnsi="Arial" w:cs="Arial"/>
                <w:sz w:val="22"/>
              </w:rPr>
              <w:t xml:space="preserve">displays artifacts of practice that they brought with them </w:t>
            </w:r>
            <w:r w:rsidR="00113C05">
              <w:rPr>
                <w:rFonts w:ascii="Arial" w:hAnsi="Arial" w:cs="Arial"/>
                <w:sz w:val="22"/>
              </w:rPr>
              <w:t>(</w:t>
            </w:r>
            <w:r w:rsidR="00612B55">
              <w:rPr>
                <w:rFonts w:ascii="Arial" w:hAnsi="Arial" w:cs="Arial"/>
                <w:sz w:val="22"/>
              </w:rPr>
              <w:t xml:space="preserve">facilitator </w:t>
            </w:r>
            <w:r w:rsidR="00113C05">
              <w:rPr>
                <w:rFonts w:ascii="Arial" w:hAnsi="Arial" w:cs="Arial"/>
                <w:sz w:val="22"/>
              </w:rPr>
              <w:t xml:space="preserve">choose 1 example to present to </w:t>
            </w:r>
            <w:r w:rsidR="00612B55">
              <w:rPr>
                <w:rFonts w:ascii="Arial" w:hAnsi="Arial" w:cs="Arial"/>
                <w:sz w:val="22"/>
              </w:rPr>
              <w:t>other</w:t>
            </w:r>
            <w:r w:rsidR="00113C05">
              <w:rPr>
                <w:rFonts w:ascii="Arial" w:hAnsi="Arial" w:cs="Arial"/>
                <w:sz w:val="22"/>
              </w:rPr>
              <w:t xml:space="preserve"> groups</w:t>
            </w:r>
            <w:r w:rsidR="00612B55">
              <w:rPr>
                <w:rFonts w:ascii="Arial" w:hAnsi="Arial" w:cs="Arial"/>
                <w:sz w:val="22"/>
              </w:rPr>
              <w:t xml:space="preserve"> via VC</w:t>
            </w:r>
            <w:r w:rsidR="00113C05">
              <w:rPr>
                <w:rFonts w:ascii="Arial" w:hAnsi="Arial" w:cs="Arial"/>
                <w:sz w:val="22"/>
              </w:rPr>
              <w:t>)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5736F9" w:rsidP="00F354B2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9:15- </w:t>
            </w:r>
            <w:r w:rsidR="00CC5573">
              <w:rPr>
                <w:rFonts w:ascii="Arial" w:hAnsi="Arial" w:cs="Arial"/>
                <w:sz w:val="22"/>
              </w:rPr>
              <w:t>10</w:t>
            </w:r>
            <w:r w:rsidR="00C6392D" w:rsidRPr="001B26BD">
              <w:rPr>
                <w:rFonts w:ascii="Arial" w:hAnsi="Arial" w:cs="Arial"/>
                <w:sz w:val="22"/>
              </w:rPr>
              <w:t>:</w:t>
            </w:r>
            <w:r w:rsidR="00F354B2">
              <w:rPr>
                <w:rFonts w:ascii="Arial" w:hAnsi="Arial" w:cs="Arial"/>
                <w:sz w:val="22"/>
              </w:rPr>
              <w:t>00</w:t>
            </w:r>
          </w:p>
        </w:tc>
        <w:tc>
          <w:tcPr>
            <w:tcW w:w="4641" w:type="dxa"/>
          </w:tcPr>
          <w:p w:rsidR="00D453DF" w:rsidRPr="001B26BD" w:rsidRDefault="00F354B2" w:rsidP="00F354B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</w:t>
            </w:r>
            <w:r w:rsidR="00113C05">
              <w:rPr>
                <w:rFonts w:ascii="Arial" w:hAnsi="Arial" w:cs="Arial"/>
                <w:sz w:val="22"/>
              </w:rPr>
              <w:t>iew</w:t>
            </w:r>
            <w:r w:rsidR="00CC5573">
              <w:rPr>
                <w:rFonts w:ascii="Arial" w:hAnsi="Arial" w:cs="Arial"/>
                <w:sz w:val="22"/>
              </w:rPr>
              <w:t xml:space="preserve"> group </w:t>
            </w:r>
            <w:r w:rsidR="00113C05">
              <w:rPr>
                <w:rFonts w:ascii="Arial" w:hAnsi="Arial" w:cs="Arial"/>
                <w:sz w:val="22"/>
              </w:rPr>
              <w:t>1’s</w:t>
            </w:r>
            <w:r w:rsidR="00CC5573">
              <w:rPr>
                <w:rFonts w:ascii="Arial" w:hAnsi="Arial" w:cs="Arial"/>
                <w:sz w:val="22"/>
              </w:rPr>
              <w:t xml:space="preserve"> artifacts of practice</w:t>
            </w:r>
            <w:r>
              <w:rPr>
                <w:rFonts w:ascii="Arial" w:hAnsi="Arial" w:cs="Arial"/>
                <w:sz w:val="22"/>
              </w:rPr>
              <w:t xml:space="preserve"> &amp; discuss</w:t>
            </w:r>
            <w:r w:rsidR="00113C05">
              <w:rPr>
                <w:rFonts w:ascii="Arial" w:hAnsi="Arial" w:cs="Arial"/>
                <w:sz w:val="22"/>
              </w:rPr>
              <w:t>. Prepa</w:t>
            </w:r>
            <w:r>
              <w:rPr>
                <w:rFonts w:ascii="Arial" w:hAnsi="Arial" w:cs="Arial"/>
                <w:sz w:val="22"/>
              </w:rPr>
              <w:t>re jot notes (</w:t>
            </w:r>
            <w:r w:rsidR="00113C05">
              <w:rPr>
                <w:rFonts w:ascii="Arial" w:hAnsi="Arial" w:cs="Arial"/>
                <w:sz w:val="22"/>
              </w:rPr>
              <w:t>p</w:t>
            </w:r>
            <w:r w:rsidR="00CC5573">
              <w:rPr>
                <w:rFonts w:ascii="Arial" w:hAnsi="Arial" w:cs="Arial"/>
                <w:sz w:val="22"/>
              </w:rPr>
              <w:t>.</w:t>
            </w:r>
            <w:r w:rsidR="00113C05">
              <w:rPr>
                <w:rFonts w:ascii="Arial" w:hAnsi="Arial" w:cs="Arial"/>
                <w:sz w:val="22"/>
              </w:rPr>
              <w:t xml:space="preserve">3) </w:t>
            </w:r>
            <w:r>
              <w:rPr>
                <w:rFonts w:ascii="Arial" w:hAnsi="Arial" w:cs="Arial"/>
                <w:sz w:val="22"/>
              </w:rPr>
              <w:t>to aid</w:t>
            </w:r>
            <w:r w:rsidR="00113C05">
              <w:rPr>
                <w:rFonts w:ascii="Arial" w:hAnsi="Arial" w:cs="Arial"/>
                <w:sz w:val="22"/>
              </w:rPr>
              <w:t xml:space="preserve"> discussion. </w:t>
            </w:r>
          </w:p>
        </w:tc>
        <w:tc>
          <w:tcPr>
            <w:tcW w:w="4148" w:type="dxa"/>
          </w:tcPr>
          <w:p w:rsidR="00D453DF" w:rsidRPr="001B26BD" w:rsidRDefault="00612B55" w:rsidP="00612B55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Participants v</w:t>
            </w:r>
            <w:r w:rsidR="00F354B2">
              <w:rPr>
                <w:rFonts w:ascii="Arial" w:hAnsi="Arial" w:cs="Arial"/>
                <w:sz w:val="22"/>
              </w:rPr>
              <w:t>iew</w:t>
            </w:r>
            <w:r>
              <w:rPr>
                <w:rFonts w:ascii="Arial" w:hAnsi="Arial" w:cs="Arial"/>
                <w:sz w:val="22"/>
              </w:rPr>
              <w:t>, make jot notes</w:t>
            </w:r>
            <w:r w:rsidR="00F354B2">
              <w:rPr>
                <w:rFonts w:ascii="Arial" w:hAnsi="Arial" w:cs="Arial"/>
                <w:sz w:val="22"/>
              </w:rPr>
              <w:t xml:space="preserve"> and </w:t>
            </w:r>
            <w:r>
              <w:rPr>
                <w:rFonts w:ascii="Arial" w:hAnsi="Arial" w:cs="Arial"/>
                <w:sz w:val="22"/>
              </w:rPr>
              <w:t>d</w:t>
            </w:r>
            <w:r w:rsidR="00F354B2">
              <w:rPr>
                <w:rFonts w:ascii="Arial" w:hAnsi="Arial" w:cs="Arial"/>
                <w:sz w:val="22"/>
              </w:rPr>
              <w:t>iscuss</w:t>
            </w:r>
            <w:r>
              <w:rPr>
                <w:rFonts w:ascii="Arial" w:hAnsi="Arial" w:cs="Arial"/>
                <w:sz w:val="22"/>
              </w:rPr>
              <w:t xml:space="preserve"> artifacts from their site</w:t>
            </w:r>
            <w:r w:rsidR="00E1425B">
              <w:rPr>
                <w:rFonts w:ascii="Arial" w:hAnsi="Arial" w:cs="Arial"/>
                <w:sz w:val="22"/>
              </w:rPr>
              <w:t>.</w:t>
            </w:r>
          </w:p>
        </w:tc>
      </w:tr>
      <w:tr w:rsidR="00F354B2" w:rsidRPr="001B26BD">
        <w:tc>
          <w:tcPr>
            <w:tcW w:w="1560" w:type="dxa"/>
          </w:tcPr>
          <w:p w:rsidR="00F354B2" w:rsidRPr="001B26BD" w:rsidRDefault="00F354B2" w:rsidP="00F354B2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10:00</w:t>
            </w:r>
            <w:r w:rsidR="005736F9">
              <w:rPr>
                <w:rFonts w:ascii="Arial" w:hAnsi="Arial" w:cs="Arial"/>
                <w:sz w:val="22"/>
              </w:rPr>
              <w:t>-</w:t>
            </w:r>
            <w:r>
              <w:rPr>
                <w:rFonts w:ascii="Arial" w:hAnsi="Arial" w:cs="Arial"/>
                <w:sz w:val="22"/>
              </w:rPr>
              <w:t xml:space="preserve"> 10:15</w:t>
            </w:r>
          </w:p>
        </w:tc>
        <w:tc>
          <w:tcPr>
            <w:tcW w:w="4641" w:type="dxa"/>
          </w:tcPr>
          <w:p w:rsidR="00F354B2" w:rsidRDefault="00F354B2" w:rsidP="00F354B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VC – </w:t>
            </w:r>
            <w:r w:rsidR="00E1425B">
              <w:rPr>
                <w:rFonts w:ascii="Arial" w:hAnsi="Arial" w:cs="Arial"/>
                <w:sz w:val="22"/>
              </w:rPr>
              <w:t xml:space="preserve">Examine </w:t>
            </w:r>
            <w:r>
              <w:rPr>
                <w:rFonts w:ascii="Arial" w:hAnsi="Arial" w:cs="Arial"/>
                <w:sz w:val="22"/>
              </w:rPr>
              <w:t>1 example of physical space from each site</w:t>
            </w:r>
          </w:p>
        </w:tc>
        <w:tc>
          <w:tcPr>
            <w:tcW w:w="4148" w:type="dxa"/>
          </w:tcPr>
          <w:p w:rsidR="00F354B2" w:rsidRDefault="00E1425B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Present 1 example from each of the 4 sites through VC (</w:t>
            </w:r>
            <w:r w:rsidR="00F354B2">
              <w:rPr>
                <w:rFonts w:ascii="Arial" w:hAnsi="Arial" w:cs="Arial"/>
                <w:sz w:val="22"/>
              </w:rPr>
              <w:t>Calgary, Bonnyville, Edmonton, G</w:t>
            </w:r>
            <w:r>
              <w:rPr>
                <w:rFonts w:ascii="Arial" w:hAnsi="Arial" w:cs="Arial"/>
                <w:sz w:val="22"/>
              </w:rPr>
              <w:t xml:space="preserve">rande </w:t>
            </w:r>
            <w:r w:rsidR="00F354B2">
              <w:rPr>
                <w:rFonts w:ascii="Arial" w:hAnsi="Arial" w:cs="Arial"/>
                <w:sz w:val="22"/>
              </w:rPr>
              <w:t>P</w:t>
            </w:r>
            <w:r>
              <w:rPr>
                <w:rFonts w:ascii="Arial" w:hAnsi="Arial" w:cs="Arial"/>
                <w:sz w:val="22"/>
              </w:rPr>
              <w:t>rairie)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C6392D" w:rsidP="00D453DF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 w:rsidRPr="001B26BD">
              <w:rPr>
                <w:rFonts w:ascii="Arial" w:hAnsi="Arial" w:cs="Arial"/>
                <w:sz w:val="22"/>
              </w:rPr>
              <w:t>10:15</w:t>
            </w:r>
            <w:r w:rsidR="005736F9">
              <w:rPr>
                <w:rFonts w:ascii="Arial" w:hAnsi="Arial" w:cs="Arial"/>
                <w:sz w:val="22"/>
              </w:rPr>
              <w:t xml:space="preserve">- </w:t>
            </w:r>
            <w:r w:rsidR="00CC5573">
              <w:rPr>
                <w:rFonts w:ascii="Arial" w:hAnsi="Arial" w:cs="Arial"/>
                <w:sz w:val="22"/>
              </w:rPr>
              <w:t>10:30</w:t>
            </w:r>
          </w:p>
        </w:tc>
        <w:tc>
          <w:tcPr>
            <w:tcW w:w="4641" w:type="dxa"/>
          </w:tcPr>
          <w:p w:rsidR="00047739" w:rsidRDefault="00CC5573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047739">
              <w:rPr>
                <w:rFonts w:ascii="Arial" w:hAnsi="Arial" w:cs="Arial"/>
                <w:b/>
                <w:sz w:val="22"/>
              </w:rPr>
              <w:t>Health Break</w:t>
            </w:r>
            <w:r w:rsidR="00C6392D" w:rsidRPr="001B26BD">
              <w:rPr>
                <w:rFonts w:ascii="Arial" w:hAnsi="Arial" w:cs="Arial"/>
                <w:sz w:val="22"/>
              </w:rPr>
              <w:t xml:space="preserve"> </w:t>
            </w:r>
          </w:p>
          <w:p w:rsidR="00D453DF" w:rsidRPr="00E1425B" w:rsidRDefault="00CC5573" w:rsidP="00E1425B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1425B">
              <w:rPr>
                <w:rFonts w:ascii="Arial" w:hAnsi="Arial" w:cs="Arial"/>
                <w:sz w:val="22"/>
              </w:rPr>
              <w:t>Set-up group 2</w:t>
            </w:r>
            <w:r w:rsidR="005736F9" w:rsidRPr="00E1425B">
              <w:rPr>
                <w:rFonts w:ascii="Arial" w:hAnsi="Arial" w:cs="Arial"/>
                <w:sz w:val="22"/>
              </w:rPr>
              <w:t xml:space="preserve">- </w:t>
            </w:r>
            <w:r w:rsidR="00E1425B">
              <w:rPr>
                <w:rFonts w:ascii="Arial" w:hAnsi="Arial" w:cs="Arial"/>
                <w:sz w:val="22"/>
              </w:rPr>
              <w:t xml:space="preserve">(those that focused on </w:t>
            </w:r>
            <w:r w:rsidR="005736F9" w:rsidRPr="00E1425B">
              <w:rPr>
                <w:rFonts w:ascii="Arial" w:hAnsi="Arial" w:cs="Arial"/>
                <w:sz w:val="22"/>
              </w:rPr>
              <w:t>learning design</w:t>
            </w:r>
            <w:r w:rsidR="00E1425B">
              <w:rPr>
                <w:rFonts w:ascii="Arial" w:hAnsi="Arial" w:cs="Arial"/>
                <w:sz w:val="22"/>
              </w:rPr>
              <w:t>)</w:t>
            </w:r>
          </w:p>
        </w:tc>
        <w:tc>
          <w:tcPr>
            <w:tcW w:w="4148" w:type="dxa"/>
          </w:tcPr>
          <w:p w:rsidR="00D453DF" w:rsidRPr="001B26BD" w:rsidRDefault="00CC5573" w:rsidP="00E1425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Group </w:t>
            </w:r>
            <w:r w:rsidRPr="00CC5573">
              <w:rPr>
                <w:rFonts w:ascii="Arial" w:hAnsi="Arial" w:cs="Arial"/>
                <w:b/>
                <w:sz w:val="22"/>
              </w:rPr>
              <w:t>two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F354B2">
              <w:rPr>
                <w:rFonts w:ascii="Arial" w:hAnsi="Arial" w:cs="Arial"/>
                <w:sz w:val="22"/>
              </w:rPr>
              <w:t xml:space="preserve">(learning design) </w:t>
            </w:r>
            <w:r>
              <w:rPr>
                <w:rFonts w:ascii="Arial" w:hAnsi="Arial" w:cs="Arial"/>
                <w:sz w:val="22"/>
              </w:rPr>
              <w:t>displays artifacts of practice that they brou</w:t>
            </w:r>
            <w:r w:rsidR="00F354B2">
              <w:rPr>
                <w:rFonts w:ascii="Arial" w:hAnsi="Arial" w:cs="Arial"/>
                <w:sz w:val="22"/>
              </w:rPr>
              <w:t>ght with them.</w:t>
            </w:r>
            <w:r w:rsidR="005736F9">
              <w:rPr>
                <w:rFonts w:ascii="Arial" w:hAnsi="Arial" w:cs="Arial"/>
                <w:sz w:val="22"/>
              </w:rPr>
              <w:t xml:space="preserve"> (choose 1 example </w:t>
            </w:r>
            <w:r w:rsidR="00E1425B">
              <w:rPr>
                <w:rFonts w:ascii="Arial" w:hAnsi="Arial" w:cs="Arial"/>
                <w:sz w:val="22"/>
              </w:rPr>
              <w:t>to present via</w:t>
            </w:r>
            <w:r w:rsidR="005736F9">
              <w:rPr>
                <w:rFonts w:ascii="Arial" w:hAnsi="Arial" w:cs="Arial"/>
                <w:sz w:val="22"/>
              </w:rPr>
              <w:t xml:space="preserve"> VC)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C6392D" w:rsidP="00E1425B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 w:rsidRPr="001B26BD">
              <w:rPr>
                <w:rFonts w:ascii="Arial" w:hAnsi="Arial" w:cs="Arial"/>
                <w:sz w:val="22"/>
              </w:rPr>
              <w:t>10:</w:t>
            </w:r>
            <w:r w:rsidR="00CC5573">
              <w:rPr>
                <w:rFonts w:ascii="Arial" w:hAnsi="Arial" w:cs="Arial"/>
                <w:sz w:val="22"/>
              </w:rPr>
              <w:t>30</w:t>
            </w:r>
            <w:r w:rsidR="005736F9">
              <w:rPr>
                <w:rFonts w:ascii="Arial" w:hAnsi="Arial" w:cs="Arial"/>
                <w:sz w:val="22"/>
              </w:rPr>
              <w:t xml:space="preserve">- </w:t>
            </w:r>
            <w:r w:rsidRPr="001B26BD">
              <w:rPr>
                <w:rFonts w:ascii="Arial" w:hAnsi="Arial" w:cs="Arial"/>
                <w:sz w:val="22"/>
              </w:rPr>
              <w:t>1</w:t>
            </w:r>
            <w:r w:rsidR="00CC5573">
              <w:rPr>
                <w:rFonts w:ascii="Arial" w:hAnsi="Arial" w:cs="Arial"/>
                <w:sz w:val="22"/>
              </w:rPr>
              <w:t>1</w:t>
            </w:r>
            <w:r w:rsidRPr="001B26BD">
              <w:rPr>
                <w:rFonts w:ascii="Arial" w:hAnsi="Arial" w:cs="Arial"/>
                <w:sz w:val="22"/>
              </w:rPr>
              <w:t>:</w:t>
            </w:r>
            <w:r w:rsidR="00E1425B"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4641" w:type="dxa"/>
          </w:tcPr>
          <w:p w:rsidR="00D453DF" w:rsidRPr="001B26BD" w:rsidRDefault="00F354B2" w:rsidP="005736F9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sz w:val="22"/>
              </w:rPr>
              <w:t>View</w:t>
            </w:r>
            <w:r w:rsidR="00CC5573">
              <w:rPr>
                <w:rFonts w:ascii="Arial" w:hAnsi="Arial" w:cs="Arial"/>
                <w:sz w:val="22"/>
              </w:rPr>
              <w:t xml:space="preserve"> group </w:t>
            </w:r>
            <w:r>
              <w:rPr>
                <w:rFonts w:ascii="Arial" w:hAnsi="Arial" w:cs="Arial"/>
                <w:sz w:val="22"/>
              </w:rPr>
              <w:t>2</w:t>
            </w:r>
            <w:r w:rsidR="00CC5573">
              <w:rPr>
                <w:rFonts w:ascii="Arial" w:hAnsi="Arial" w:cs="Arial"/>
                <w:sz w:val="22"/>
              </w:rPr>
              <w:t xml:space="preserve"> artifacts of practice</w:t>
            </w:r>
            <w:r>
              <w:rPr>
                <w:rFonts w:ascii="Arial" w:hAnsi="Arial" w:cs="Arial"/>
                <w:sz w:val="22"/>
              </w:rPr>
              <w:t xml:space="preserve"> and discuss</w:t>
            </w:r>
            <w:r w:rsidR="00CC5573">
              <w:rPr>
                <w:rFonts w:ascii="Arial" w:hAnsi="Arial" w:cs="Arial"/>
                <w:sz w:val="22"/>
              </w:rPr>
              <w:t>.</w:t>
            </w:r>
            <w:r>
              <w:rPr>
                <w:rFonts w:ascii="Arial" w:hAnsi="Arial" w:cs="Arial"/>
                <w:sz w:val="22"/>
              </w:rPr>
              <w:t xml:space="preserve"> Prepare jot notes (p.4) </w:t>
            </w:r>
            <w:r w:rsidR="005736F9">
              <w:rPr>
                <w:rFonts w:ascii="Arial" w:hAnsi="Arial" w:cs="Arial"/>
                <w:sz w:val="22"/>
              </w:rPr>
              <w:t>for</w:t>
            </w:r>
            <w:r>
              <w:rPr>
                <w:rFonts w:ascii="Arial" w:hAnsi="Arial" w:cs="Arial"/>
                <w:sz w:val="22"/>
              </w:rPr>
              <w:t xml:space="preserve"> discuss</w:t>
            </w:r>
            <w:r w:rsidR="005736F9">
              <w:rPr>
                <w:rFonts w:ascii="Arial" w:hAnsi="Arial" w:cs="Arial"/>
                <w:sz w:val="22"/>
              </w:rPr>
              <w:t>ion</w:t>
            </w:r>
            <w:r>
              <w:rPr>
                <w:rFonts w:ascii="Arial" w:hAnsi="Arial" w:cs="Arial"/>
                <w:sz w:val="22"/>
              </w:rPr>
              <w:t>.</w:t>
            </w:r>
          </w:p>
        </w:tc>
        <w:tc>
          <w:tcPr>
            <w:tcW w:w="4148" w:type="dxa"/>
          </w:tcPr>
          <w:p w:rsidR="00D453DF" w:rsidRPr="001B26BD" w:rsidRDefault="00E1425B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Participants view, make jot notes and discuss artifacts from their site.</w:t>
            </w:r>
          </w:p>
        </w:tc>
      </w:tr>
      <w:tr w:rsidR="00B86E73" w:rsidRPr="001B26BD">
        <w:tc>
          <w:tcPr>
            <w:tcW w:w="1560" w:type="dxa"/>
          </w:tcPr>
          <w:p w:rsidR="00B86E73" w:rsidRPr="001B26BD" w:rsidRDefault="00B86E73" w:rsidP="00E1425B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11:</w:t>
            </w:r>
            <w:r w:rsidR="00E1425B">
              <w:rPr>
                <w:rFonts w:ascii="Arial" w:hAnsi="Arial" w:cs="Arial"/>
                <w:sz w:val="22"/>
              </w:rPr>
              <w:t>30</w:t>
            </w:r>
            <w:r>
              <w:rPr>
                <w:rFonts w:ascii="Arial" w:hAnsi="Arial" w:cs="Arial"/>
                <w:sz w:val="22"/>
              </w:rPr>
              <w:t>-</w:t>
            </w:r>
            <w:r w:rsidR="00E1425B">
              <w:rPr>
                <w:rFonts w:ascii="Arial" w:hAnsi="Arial" w:cs="Arial"/>
                <w:sz w:val="22"/>
              </w:rPr>
              <w:t>12</w:t>
            </w:r>
            <w:r>
              <w:rPr>
                <w:rFonts w:ascii="Arial" w:hAnsi="Arial" w:cs="Arial"/>
                <w:sz w:val="22"/>
              </w:rPr>
              <w:t>:</w:t>
            </w:r>
            <w:r w:rsidR="00E1425B">
              <w:rPr>
                <w:rFonts w:ascii="Arial" w:hAnsi="Arial" w:cs="Arial"/>
                <w:sz w:val="22"/>
              </w:rPr>
              <w:t>0</w:t>
            </w:r>
            <w:r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4641" w:type="dxa"/>
          </w:tcPr>
          <w:p w:rsidR="00B86E73" w:rsidRDefault="00B86E73" w:rsidP="005736F9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VC – </w:t>
            </w:r>
            <w:r w:rsidR="00E1425B">
              <w:rPr>
                <w:rFonts w:ascii="Arial" w:hAnsi="Arial" w:cs="Arial"/>
                <w:sz w:val="22"/>
              </w:rPr>
              <w:t xml:space="preserve">Examine </w:t>
            </w:r>
            <w:r>
              <w:rPr>
                <w:rFonts w:ascii="Arial" w:hAnsi="Arial" w:cs="Arial"/>
                <w:sz w:val="22"/>
              </w:rPr>
              <w:t xml:space="preserve">1 example of learning </w:t>
            </w:r>
            <w:r w:rsidR="00E1425B">
              <w:rPr>
                <w:rFonts w:ascii="Arial" w:hAnsi="Arial" w:cs="Arial"/>
                <w:sz w:val="22"/>
              </w:rPr>
              <w:t xml:space="preserve">design </w:t>
            </w:r>
            <w:r>
              <w:rPr>
                <w:rFonts w:ascii="Arial" w:hAnsi="Arial" w:cs="Arial"/>
                <w:sz w:val="22"/>
              </w:rPr>
              <w:t>from each site</w:t>
            </w:r>
          </w:p>
        </w:tc>
        <w:tc>
          <w:tcPr>
            <w:tcW w:w="4148" w:type="dxa"/>
          </w:tcPr>
          <w:p w:rsidR="00B86E73" w:rsidRPr="001B26BD" w:rsidRDefault="00E1425B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Present 1 example from each of the 4 sites through VC (Calgary, Bonnyville, Edmonton, Grande Prairie)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5736F9" w:rsidP="00D453DF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12:00 -</w:t>
            </w:r>
            <w:r w:rsidR="00C6392D" w:rsidRPr="001B26BD">
              <w:rPr>
                <w:rFonts w:ascii="Arial" w:hAnsi="Arial" w:cs="Arial"/>
                <w:sz w:val="22"/>
              </w:rPr>
              <w:t>12:45</w:t>
            </w:r>
          </w:p>
        </w:tc>
        <w:tc>
          <w:tcPr>
            <w:tcW w:w="4641" w:type="dxa"/>
          </w:tcPr>
          <w:p w:rsidR="00E1425B" w:rsidRDefault="00C6392D" w:rsidP="00D453DF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 w:rsidRPr="001B26BD">
              <w:rPr>
                <w:rFonts w:ascii="Arial" w:hAnsi="Arial" w:cs="Arial"/>
                <w:b/>
                <w:sz w:val="22"/>
              </w:rPr>
              <w:t>Lunch</w:t>
            </w:r>
          </w:p>
          <w:p w:rsidR="00D453DF" w:rsidRPr="00E1425B" w:rsidRDefault="00E1425B" w:rsidP="00E1425B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E1425B">
              <w:rPr>
                <w:rFonts w:ascii="Arial" w:hAnsi="Arial" w:cs="Arial"/>
                <w:sz w:val="22"/>
              </w:rPr>
              <w:t xml:space="preserve">Set-up group </w:t>
            </w:r>
            <w:r>
              <w:rPr>
                <w:rFonts w:ascii="Arial" w:hAnsi="Arial" w:cs="Arial"/>
                <w:sz w:val="22"/>
              </w:rPr>
              <w:t>3</w:t>
            </w:r>
            <w:r w:rsidRPr="00E1425B">
              <w:rPr>
                <w:rFonts w:ascii="Arial" w:hAnsi="Arial" w:cs="Arial"/>
                <w:sz w:val="22"/>
              </w:rPr>
              <w:t xml:space="preserve">- </w:t>
            </w:r>
            <w:r>
              <w:rPr>
                <w:rFonts w:ascii="Arial" w:hAnsi="Arial" w:cs="Arial"/>
                <w:sz w:val="22"/>
              </w:rPr>
              <w:t>(those that focused on assessment)</w:t>
            </w:r>
          </w:p>
        </w:tc>
        <w:tc>
          <w:tcPr>
            <w:tcW w:w="4148" w:type="dxa"/>
          </w:tcPr>
          <w:p w:rsidR="00D453DF" w:rsidRPr="001B26BD" w:rsidRDefault="00E1425B" w:rsidP="00E1425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Group </w:t>
            </w:r>
            <w:r w:rsidRPr="00CC5573">
              <w:rPr>
                <w:rFonts w:ascii="Arial" w:hAnsi="Arial" w:cs="Arial"/>
                <w:b/>
                <w:sz w:val="22"/>
              </w:rPr>
              <w:t>t</w:t>
            </w:r>
            <w:r>
              <w:rPr>
                <w:rFonts w:ascii="Arial" w:hAnsi="Arial" w:cs="Arial"/>
                <w:b/>
                <w:sz w:val="22"/>
              </w:rPr>
              <w:t>hree</w:t>
            </w:r>
            <w:r>
              <w:rPr>
                <w:rFonts w:ascii="Arial" w:hAnsi="Arial" w:cs="Arial"/>
                <w:sz w:val="22"/>
              </w:rPr>
              <w:t xml:space="preserve"> (assessment) displays artifacts of practice that they brought with them. (choose 1 example to present via VC)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5736F9" w:rsidP="00674D2F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12:45- </w:t>
            </w:r>
            <w:r w:rsidR="00674D2F">
              <w:rPr>
                <w:rFonts w:ascii="Arial" w:hAnsi="Arial" w:cs="Arial"/>
                <w:sz w:val="22"/>
              </w:rPr>
              <w:t>1</w:t>
            </w:r>
            <w:r w:rsidR="00C6392D" w:rsidRPr="001B26BD">
              <w:rPr>
                <w:rFonts w:ascii="Arial" w:hAnsi="Arial" w:cs="Arial"/>
                <w:sz w:val="22"/>
              </w:rPr>
              <w:t>:</w:t>
            </w:r>
            <w:r w:rsidR="00674D2F"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4641" w:type="dxa"/>
          </w:tcPr>
          <w:p w:rsidR="00D453DF" w:rsidRPr="001B26BD" w:rsidRDefault="00E1425B" w:rsidP="00E1425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View group 3 artifacts of practice and discuss. Prepare jot notes (p.5) for discussion.</w:t>
            </w:r>
          </w:p>
        </w:tc>
        <w:tc>
          <w:tcPr>
            <w:tcW w:w="4148" w:type="dxa"/>
          </w:tcPr>
          <w:p w:rsidR="00D453DF" w:rsidRPr="001B26BD" w:rsidRDefault="00E1425B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Participants view, make jot notes and discuss artifacts from their site.</w:t>
            </w:r>
          </w:p>
        </w:tc>
      </w:tr>
      <w:tr w:rsidR="00E1425B" w:rsidRPr="001B26BD">
        <w:tc>
          <w:tcPr>
            <w:tcW w:w="1560" w:type="dxa"/>
          </w:tcPr>
          <w:p w:rsidR="00E1425B" w:rsidRDefault="00E1425B" w:rsidP="00674D2F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1:30 – 2:00</w:t>
            </w:r>
          </w:p>
        </w:tc>
        <w:tc>
          <w:tcPr>
            <w:tcW w:w="4641" w:type="dxa"/>
          </w:tcPr>
          <w:p w:rsidR="00E1425B" w:rsidRDefault="00E1425B" w:rsidP="00B54461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VC – Examine 1 example of </w:t>
            </w:r>
            <w:r w:rsidR="00B54461">
              <w:rPr>
                <w:rFonts w:ascii="Arial" w:hAnsi="Arial" w:cs="Arial"/>
                <w:sz w:val="22"/>
              </w:rPr>
              <w:t>assessment</w:t>
            </w:r>
            <w:r>
              <w:rPr>
                <w:rFonts w:ascii="Arial" w:hAnsi="Arial" w:cs="Arial"/>
                <w:sz w:val="22"/>
              </w:rPr>
              <w:t xml:space="preserve"> from each site</w:t>
            </w:r>
          </w:p>
        </w:tc>
        <w:tc>
          <w:tcPr>
            <w:tcW w:w="4148" w:type="dxa"/>
          </w:tcPr>
          <w:p w:rsidR="00E1425B" w:rsidRDefault="00E1425B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Present 1 example from each of the 4 sites through VC (Calgary, Bonnyville, Edmonton, Grande Prairie)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674D2F" w:rsidP="00E1425B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2:</w:t>
            </w:r>
            <w:r w:rsidR="00E1425B">
              <w:rPr>
                <w:rFonts w:ascii="Arial" w:hAnsi="Arial" w:cs="Arial"/>
                <w:sz w:val="22"/>
              </w:rPr>
              <w:t>00 – 2:30</w:t>
            </w:r>
          </w:p>
        </w:tc>
        <w:tc>
          <w:tcPr>
            <w:tcW w:w="4641" w:type="dxa"/>
          </w:tcPr>
          <w:p w:rsidR="00674D2F" w:rsidRDefault="00674D2F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Communicating with parents</w:t>
            </w:r>
          </w:p>
          <w:p w:rsidR="00D453DF" w:rsidRPr="001B26BD" w:rsidRDefault="00D453DF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4148" w:type="dxa"/>
          </w:tcPr>
          <w:p w:rsidR="00674D2F" w:rsidRDefault="00674D2F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Table group work</w:t>
            </w:r>
          </w:p>
          <w:p w:rsidR="00D453DF" w:rsidRPr="00047739" w:rsidRDefault="00047739" w:rsidP="00047739">
            <w:pPr>
              <w:pStyle w:val="ListParagraph"/>
              <w:numPr>
                <w:ilvl w:val="0"/>
                <w:numId w:val="29"/>
              </w:numPr>
              <w:spacing w:before="60" w:after="60"/>
              <w:rPr>
                <w:rFonts w:ascii="Arial" w:hAnsi="Arial" w:cs="Arial"/>
                <w:sz w:val="22"/>
              </w:rPr>
            </w:pPr>
            <w:r w:rsidRPr="00047739">
              <w:rPr>
                <w:rFonts w:ascii="Arial" w:hAnsi="Arial" w:cs="Arial"/>
                <w:sz w:val="22"/>
              </w:rPr>
              <w:t>G</w:t>
            </w:r>
            <w:r w:rsidR="00674D2F" w:rsidRPr="00047739">
              <w:rPr>
                <w:rFonts w:ascii="Arial" w:hAnsi="Arial" w:cs="Arial"/>
                <w:sz w:val="22"/>
              </w:rPr>
              <w:t>enerate ideas about how to effectively engage parents in the ongoing work of the classroom and their child’s learning</w:t>
            </w:r>
          </w:p>
        </w:tc>
      </w:tr>
      <w:tr w:rsidR="00D453DF" w:rsidRPr="001B26BD">
        <w:tc>
          <w:tcPr>
            <w:tcW w:w="1560" w:type="dxa"/>
          </w:tcPr>
          <w:p w:rsidR="00D453DF" w:rsidRPr="001B26BD" w:rsidRDefault="00C6392D" w:rsidP="00E1425B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 w:rsidRPr="001B26BD">
              <w:rPr>
                <w:rFonts w:ascii="Arial" w:hAnsi="Arial" w:cs="Arial"/>
                <w:sz w:val="22"/>
              </w:rPr>
              <w:t>2:</w:t>
            </w:r>
            <w:r w:rsidR="00E1425B">
              <w:rPr>
                <w:rFonts w:ascii="Arial" w:hAnsi="Arial" w:cs="Arial"/>
                <w:sz w:val="22"/>
              </w:rPr>
              <w:t>30</w:t>
            </w:r>
            <w:r w:rsidRPr="001B26BD">
              <w:rPr>
                <w:rFonts w:ascii="Arial" w:hAnsi="Arial" w:cs="Arial"/>
                <w:sz w:val="22"/>
              </w:rPr>
              <w:t xml:space="preserve"> – </w:t>
            </w:r>
            <w:r w:rsidR="00674D2F">
              <w:rPr>
                <w:rFonts w:ascii="Arial" w:hAnsi="Arial" w:cs="Arial"/>
                <w:sz w:val="22"/>
              </w:rPr>
              <w:t>2:45</w:t>
            </w:r>
          </w:p>
        </w:tc>
        <w:tc>
          <w:tcPr>
            <w:tcW w:w="4641" w:type="dxa"/>
          </w:tcPr>
          <w:p w:rsidR="00674D2F" w:rsidRDefault="00674D2F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Debrief communication ideas</w:t>
            </w:r>
          </w:p>
          <w:p w:rsidR="00D453DF" w:rsidRPr="00674D2F" w:rsidRDefault="006E31D6" w:rsidP="00674D2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</w:t>
            </w:r>
            <w:r w:rsidR="00674D2F">
              <w:rPr>
                <w:rFonts w:ascii="Arial" w:hAnsi="Arial" w:cs="Arial"/>
                <w:sz w:val="22"/>
              </w:rPr>
              <w:t xml:space="preserve">logs and online communication </w:t>
            </w:r>
          </w:p>
        </w:tc>
        <w:tc>
          <w:tcPr>
            <w:tcW w:w="4148" w:type="dxa"/>
          </w:tcPr>
          <w:p w:rsidR="00E1425B" w:rsidRDefault="00674D2F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Presentation and discussion</w:t>
            </w:r>
          </w:p>
          <w:p w:rsidR="00D453DF" w:rsidRPr="001B26BD" w:rsidRDefault="00E1425B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Examples of </w:t>
            </w:r>
            <w:r w:rsidR="00E72FA3">
              <w:rPr>
                <w:rFonts w:ascii="Arial" w:hAnsi="Arial" w:cs="Arial"/>
                <w:sz w:val="22"/>
              </w:rPr>
              <w:t>a class blog</w:t>
            </w:r>
            <w:r>
              <w:rPr>
                <w:rFonts w:ascii="Arial" w:hAnsi="Arial" w:cs="Arial"/>
                <w:sz w:val="22"/>
              </w:rPr>
              <w:t xml:space="preserve"> and </w:t>
            </w:r>
            <w:r w:rsidR="00E72FA3">
              <w:rPr>
                <w:rFonts w:ascii="Arial" w:hAnsi="Arial" w:cs="Arial"/>
                <w:sz w:val="22"/>
              </w:rPr>
              <w:t>online video displayed on 3P class website</w:t>
            </w:r>
          </w:p>
          <w:p w:rsidR="00D453DF" w:rsidRPr="001B26BD" w:rsidRDefault="00D453DF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  <w:tr w:rsidR="00D453DF" w:rsidRPr="001B26BD">
        <w:tc>
          <w:tcPr>
            <w:tcW w:w="1560" w:type="dxa"/>
          </w:tcPr>
          <w:p w:rsidR="00D453DF" w:rsidRPr="001B26BD" w:rsidRDefault="00674D2F" w:rsidP="00674D2F">
            <w:pPr>
              <w:spacing w:before="60" w:after="60"/>
              <w:ind w:left="9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2:45</w:t>
            </w:r>
            <w:r w:rsidR="00C6392D" w:rsidRPr="001B26BD">
              <w:rPr>
                <w:rFonts w:ascii="Arial" w:hAnsi="Arial" w:cs="Arial"/>
                <w:sz w:val="22"/>
              </w:rPr>
              <w:t xml:space="preserve"> – 3:</w:t>
            </w:r>
            <w:r>
              <w:rPr>
                <w:rFonts w:ascii="Arial" w:hAnsi="Arial" w:cs="Arial"/>
                <w:sz w:val="22"/>
              </w:rPr>
              <w:t>0</w:t>
            </w:r>
            <w:r w:rsidR="00C6392D" w:rsidRPr="001B26BD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4641" w:type="dxa"/>
          </w:tcPr>
          <w:p w:rsidR="00674D2F" w:rsidRDefault="006E31D6" w:rsidP="00D453DF">
            <w:pPr>
              <w:spacing w:before="60" w:after="6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Closing </w:t>
            </w:r>
            <w:r w:rsidR="00E1425B">
              <w:rPr>
                <w:rFonts w:ascii="Arial" w:hAnsi="Arial" w:cs="Arial"/>
                <w:b/>
                <w:sz w:val="22"/>
              </w:rPr>
              <w:t xml:space="preserve">Remarks </w:t>
            </w:r>
            <w:r>
              <w:rPr>
                <w:rFonts w:ascii="Arial" w:hAnsi="Arial" w:cs="Arial"/>
                <w:b/>
                <w:sz w:val="22"/>
              </w:rPr>
              <w:t>and Next Steps</w:t>
            </w:r>
          </w:p>
          <w:p w:rsidR="00047739" w:rsidRDefault="00674D2F" w:rsidP="00FA3BE2">
            <w:pPr>
              <w:spacing w:before="60" w:after="60"/>
              <w:rPr>
                <w:rFonts w:ascii="Arial" w:hAnsi="Arial" w:cs="Arial"/>
                <w:sz w:val="22"/>
              </w:rPr>
            </w:pPr>
            <w:r w:rsidRPr="00FA3BE2">
              <w:rPr>
                <w:rFonts w:ascii="Arial" w:hAnsi="Arial" w:cs="Arial"/>
                <w:sz w:val="22"/>
              </w:rPr>
              <w:t xml:space="preserve">Workshop Series Website </w:t>
            </w:r>
            <w:hyperlink r:id="rId13" w:history="1">
              <w:r w:rsidR="00FA3BE2" w:rsidRPr="00C52E38">
                <w:rPr>
                  <w:rStyle w:val="Hyperlink"/>
                  <w:rFonts w:ascii="Arial" w:hAnsi="Arial" w:cs="Arial"/>
                  <w:sz w:val="22"/>
                </w:rPr>
                <w:t>http://www.galileo.org/pl/earlylearning/</w:t>
              </w:r>
            </w:hyperlink>
          </w:p>
          <w:p w:rsidR="00E1425B" w:rsidRDefault="00E1425B" w:rsidP="00FA3BE2">
            <w:pPr>
              <w:spacing w:before="60" w:after="60"/>
              <w:rPr>
                <w:rFonts w:ascii="Arial" w:hAnsi="Arial" w:cs="Arial"/>
                <w:sz w:val="22"/>
              </w:rPr>
            </w:pPr>
          </w:p>
          <w:p w:rsidR="006E31D6" w:rsidRDefault="006E31D6" w:rsidP="00FA3BE2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University of Calgary ECE graduate course</w:t>
            </w:r>
          </w:p>
          <w:p w:rsidR="006E31D6" w:rsidRDefault="00D151FB" w:rsidP="00FA3BE2">
            <w:pPr>
              <w:spacing w:before="60" w:after="60"/>
              <w:rPr>
                <w:rFonts w:ascii="Arial" w:hAnsi="Arial" w:cs="Arial"/>
                <w:sz w:val="22"/>
              </w:rPr>
            </w:pPr>
            <w:hyperlink r:id="rId14" w:history="1">
              <w:r w:rsidR="006E31D6" w:rsidRPr="00C52E38">
                <w:rPr>
                  <w:rStyle w:val="Hyperlink"/>
                  <w:rFonts w:ascii="Arial" w:hAnsi="Arial" w:cs="Arial"/>
                  <w:sz w:val="22"/>
                </w:rPr>
                <w:t>http://www.ucalgary.ca/gpe/content/early-childhood-education</w:t>
              </w:r>
            </w:hyperlink>
          </w:p>
          <w:p w:rsidR="00E1425B" w:rsidRDefault="00E1425B" w:rsidP="00E1425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br/>
              <w:t>Conference</w:t>
            </w:r>
          </w:p>
          <w:p w:rsidR="00E1425B" w:rsidRPr="00E1425B" w:rsidRDefault="00E1425B" w:rsidP="00E1425B">
            <w:pPr>
              <w:spacing w:before="60" w:after="60"/>
              <w:rPr>
                <w:rFonts w:ascii="Arial" w:hAnsi="Arial" w:cs="Arial"/>
                <w:i/>
                <w:sz w:val="22"/>
              </w:rPr>
            </w:pPr>
            <w:r w:rsidRPr="00E1425B">
              <w:rPr>
                <w:rFonts w:ascii="Arial" w:hAnsi="Arial" w:cs="Arial"/>
                <w:i/>
                <w:sz w:val="22"/>
              </w:rPr>
              <w:t xml:space="preserve">Journey of possibilities: Reggio Inspirations in Elementary Contexts  </w:t>
            </w:r>
          </w:p>
          <w:p w:rsidR="00E1425B" w:rsidRDefault="00E1425B" w:rsidP="00E1425B">
            <w:pPr>
              <w:spacing w:before="60" w:after="6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April 28 – 30 Rozsa Centre ~ University of Calgary</w:t>
            </w:r>
          </w:p>
          <w:p w:rsidR="00D453DF" w:rsidRPr="006E31D6" w:rsidRDefault="00D453DF" w:rsidP="00FA3BE2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  <w:tc>
          <w:tcPr>
            <w:tcW w:w="4148" w:type="dxa"/>
          </w:tcPr>
          <w:p w:rsidR="00D453DF" w:rsidRPr="001B26BD" w:rsidRDefault="00D453DF" w:rsidP="00D453DF">
            <w:pPr>
              <w:spacing w:before="60" w:after="60"/>
              <w:rPr>
                <w:rFonts w:ascii="Arial" w:hAnsi="Arial" w:cs="Arial"/>
                <w:sz w:val="22"/>
              </w:rPr>
            </w:pPr>
          </w:p>
        </w:tc>
      </w:tr>
    </w:tbl>
    <w:p w:rsidR="00D453DF" w:rsidRPr="00A06A2A" w:rsidRDefault="00C6392D" w:rsidP="003E563B">
      <w:pPr>
        <w:pStyle w:val="Heading1"/>
        <w:rPr>
          <w:rFonts w:cs="Arial"/>
          <w:sz w:val="22"/>
        </w:rPr>
      </w:pPr>
      <w:r>
        <w:br w:type="page"/>
      </w:r>
      <w:r w:rsidR="004B5C26">
        <w:rPr>
          <w:rFonts w:cs="Arial"/>
          <w:sz w:val="22"/>
        </w:rPr>
        <w:t>Physical</w:t>
      </w:r>
      <w:r w:rsidRPr="00A06A2A">
        <w:rPr>
          <w:rFonts w:cs="Arial"/>
          <w:sz w:val="22"/>
        </w:rPr>
        <w:t xml:space="preserve"> Spaces</w:t>
      </w:r>
      <w:r w:rsidR="004B5C26">
        <w:rPr>
          <w:rFonts w:cs="Arial"/>
          <w:sz w:val="22"/>
        </w:rPr>
        <w:t xml:space="preserve"> in Support of Meaningful Play-based Learning</w:t>
      </w:r>
    </w:p>
    <w:p w:rsidR="00DF1BFD" w:rsidRDefault="003E563B" w:rsidP="00DF1BFD">
      <w:pPr>
        <w:pStyle w:val="Heading2"/>
        <w:spacing w:before="240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As you view artifacts of practice related to the physical space</w:t>
      </w:r>
      <w:r w:rsidR="00DF1BFD">
        <w:rPr>
          <w:rFonts w:ascii="Arial" w:hAnsi="Arial" w:cs="Arial"/>
          <w:b w:val="0"/>
          <w:color w:val="auto"/>
          <w:sz w:val="22"/>
        </w:rPr>
        <w:t>,</w:t>
      </w:r>
      <w:r>
        <w:rPr>
          <w:rFonts w:ascii="Arial" w:hAnsi="Arial" w:cs="Arial"/>
          <w:b w:val="0"/>
          <w:color w:val="auto"/>
          <w:sz w:val="22"/>
        </w:rPr>
        <w:t xml:space="preserve"> consider </w:t>
      </w:r>
      <w:r w:rsidR="00DF1BFD">
        <w:rPr>
          <w:rFonts w:ascii="Arial" w:hAnsi="Arial" w:cs="Arial"/>
          <w:b w:val="0"/>
          <w:color w:val="auto"/>
          <w:sz w:val="22"/>
        </w:rPr>
        <w:t xml:space="preserve">how the </w:t>
      </w:r>
      <w:r w:rsidR="00DF1BFD" w:rsidRPr="00DF1BFD">
        <w:rPr>
          <w:rFonts w:ascii="Arial" w:hAnsi="Arial" w:cs="Arial"/>
          <w:b w:val="0"/>
          <w:color w:val="auto"/>
          <w:sz w:val="22"/>
        </w:rPr>
        <w:t xml:space="preserve">changes to the physical environment </w:t>
      </w:r>
      <w:r w:rsidR="00DF1BFD">
        <w:rPr>
          <w:rFonts w:ascii="Arial" w:hAnsi="Arial" w:cs="Arial"/>
          <w:b w:val="0"/>
          <w:color w:val="auto"/>
          <w:sz w:val="22"/>
        </w:rPr>
        <w:t xml:space="preserve">and availability of materials </w:t>
      </w:r>
      <w:r w:rsidR="00DF1BFD" w:rsidRPr="00DF1BFD">
        <w:rPr>
          <w:rFonts w:ascii="Arial" w:hAnsi="Arial" w:cs="Arial"/>
          <w:b w:val="0"/>
          <w:color w:val="auto"/>
          <w:sz w:val="22"/>
        </w:rPr>
        <w:t>support</w:t>
      </w:r>
      <w:r w:rsidRPr="00DF1BFD">
        <w:rPr>
          <w:rFonts w:ascii="Arial" w:hAnsi="Arial" w:cs="Arial"/>
          <w:b w:val="0"/>
          <w:color w:val="auto"/>
          <w:sz w:val="22"/>
        </w:rPr>
        <w:t xml:space="preserve"> play-based learning</w:t>
      </w:r>
      <w:r w:rsidR="00DF1BFD">
        <w:rPr>
          <w:rFonts w:ascii="Arial" w:hAnsi="Arial" w:cs="Arial"/>
          <w:b w:val="0"/>
          <w:color w:val="auto"/>
          <w:sz w:val="22"/>
        </w:rPr>
        <w:t>.</w:t>
      </w:r>
      <w:r w:rsidRPr="00DF1BFD">
        <w:rPr>
          <w:rFonts w:ascii="Arial" w:hAnsi="Arial" w:cs="Arial"/>
          <w:b w:val="0"/>
          <w:color w:val="auto"/>
          <w:sz w:val="22"/>
        </w:rPr>
        <w:t xml:space="preserve"> </w:t>
      </w:r>
    </w:p>
    <w:p w:rsidR="006E674F" w:rsidRDefault="006E674F" w:rsidP="006E674F">
      <w:pPr>
        <w:pStyle w:val="Heading2"/>
        <w:spacing w:before="240"/>
        <w:rPr>
          <w:rFonts w:ascii="Arial" w:hAnsi="Arial" w:cs="Arial"/>
          <w:b w:val="0"/>
          <w:color w:val="auto"/>
          <w:sz w:val="22"/>
        </w:rPr>
      </w:pPr>
      <w:bookmarkStart w:id="3" w:name="_Toc104309334"/>
      <w:bookmarkStart w:id="4" w:name="_Toc242261311"/>
      <w:bookmarkStart w:id="5" w:name="_Toc242261509"/>
      <w:r>
        <w:rPr>
          <w:rFonts w:ascii="Arial" w:hAnsi="Arial" w:cs="Arial"/>
          <w:b w:val="0"/>
          <w:color w:val="auto"/>
          <w:sz w:val="22"/>
        </w:rPr>
        <w:t xml:space="preserve">Consider </w:t>
      </w:r>
      <w:r w:rsidRPr="00DF1BFD">
        <w:rPr>
          <w:rFonts w:ascii="Arial" w:hAnsi="Arial" w:cs="Arial"/>
          <w:b w:val="0"/>
          <w:color w:val="auto"/>
          <w:sz w:val="22"/>
        </w:rPr>
        <w:t xml:space="preserve">spaces and </w:t>
      </w:r>
      <w:r>
        <w:rPr>
          <w:rFonts w:ascii="Arial" w:hAnsi="Arial" w:cs="Arial"/>
          <w:b w:val="0"/>
          <w:color w:val="auto"/>
          <w:sz w:val="22"/>
        </w:rPr>
        <w:t xml:space="preserve">availability of </w:t>
      </w:r>
      <w:r w:rsidRPr="00DF1BFD">
        <w:rPr>
          <w:rFonts w:ascii="Arial" w:hAnsi="Arial" w:cs="Arial"/>
          <w:b w:val="0"/>
          <w:color w:val="auto"/>
          <w:sz w:val="22"/>
        </w:rPr>
        <w:t>materials for</w:t>
      </w:r>
      <w:r>
        <w:rPr>
          <w:rFonts w:ascii="Arial" w:hAnsi="Arial" w:cs="Arial"/>
          <w:b w:val="0"/>
          <w:color w:val="auto"/>
          <w:sz w:val="22"/>
        </w:rPr>
        <w:t>:</w:t>
      </w:r>
    </w:p>
    <w:p w:rsidR="006E674F" w:rsidRDefault="006E674F" w:rsidP="006E674F">
      <w:pPr>
        <w:pStyle w:val="Heading2"/>
        <w:numPr>
          <w:ilvl w:val="0"/>
          <w:numId w:val="22"/>
        </w:numPr>
        <w:spacing w:before="240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body and movement play</w:t>
      </w:r>
      <w:r w:rsidRPr="00DF1BFD">
        <w:rPr>
          <w:rFonts w:ascii="Arial" w:hAnsi="Arial" w:cs="Arial"/>
          <w:b w:val="0"/>
          <w:color w:val="auto"/>
          <w:sz w:val="22"/>
        </w:rPr>
        <w:t xml:space="preserve"> </w:t>
      </w:r>
    </w:p>
    <w:p w:rsidR="006E674F" w:rsidRDefault="006E674F" w:rsidP="006E674F">
      <w:pPr>
        <w:pStyle w:val="Heading2"/>
        <w:numPr>
          <w:ilvl w:val="0"/>
          <w:numId w:val="22"/>
        </w:numPr>
        <w:spacing w:before="240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imaginative pretend play</w:t>
      </w:r>
      <w:r w:rsidRPr="00DF1BFD">
        <w:rPr>
          <w:rFonts w:ascii="Arial" w:hAnsi="Arial" w:cs="Arial"/>
          <w:b w:val="0"/>
          <w:color w:val="auto"/>
          <w:sz w:val="22"/>
        </w:rPr>
        <w:t xml:space="preserve"> </w:t>
      </w:r>
    </w:p>
    <w:p w:rsidR="006E674F" w:rsidRDefault="006E674F" w:rsidP="006E674F">
      <w:pPr>
        <w:pStyle w:val="Heading2"/>
        <w:numPr>
          <w:ilvl w:val="0"/>
          <w:numId w:val="22"/>
        </w:numPr>
        <w:spacing w:before="240"/>
        <w:rPr>
          <w:rFonts w:ascii="Arial" w:hAnsi="Arial" w:cs="Arial"/>
          <w:b w:val="0"/>
          <w:color w:val="auto"/>
          <w:sz w:val="22"/>
        </w:rPr>
      </w:pPr>
      <w:r w:rsidRPr="00DF1BFD">
        <w:rPr>
          <w:rFonts w:ascii="Arial" w:hAnsi="Arial" w:cs="Arial"/>
          <w:b w:val="0"/>
          <w:color w:val="auto"/>
          <w:sz w:val="22"/>
        </w:rPr>
        <w:t xml:space="preserve">object play </w:t>
      </w:r>
    </w:p>
    <w:p w:rsidR="006E674F" w:rsidRDefault="006E674F" w:rsidP="006E674F">
      <w:pPr>
        <w:pStyle w:val="Heading2"/>
        <w:numPr>
          <w:ilvl w:val="0"/>
          <w:numId w:val="22"/>
        </w:numPr>
        <w:spacing w:before="240"/>
        <w:rPr>
          <w:rFonts w:ascii="Arial" w:hAnsi="Arial" w:cs="Arial"/>
          <w:b w:val="0"/>
          <w:color w:val="auto"/>
          <w:sz w:val="22"/>
        </w:rPr>
      </w:pPr>
      <w:r>
        <w:rPr>
          <w:rFonts w:ascii="Arial" w:hAnsi="Arial" w:cs="Arial"/>
          <w:b w:val="0"/>
          <w:color w:val="auto"/>
          <w:sz w:val="22"/>
        </w:rPr>
        <w:t>social play</w:t>
      </w:r>
      <w:r w:rsidRPr="00DF1BFD">
        <w:rPr>
          <w:rFonts w:ascii="Arial" w:hAnsi="Arial" w:cs="Arial"/>
          <w:b w:val="0"/>
          <w:color w:val="auto"/>
          <w:sz w:val="22"/>
        </w:rPr>
        <w:t xml:space="preserve"> </w:t>
      </w:r>
    </w:p>
    <w:p w:rsidR="006E674F" w:rsidRPr="00DF1BFD" w:rsidRDefault="006E674F" w:rsidP="006E674F">
      <w:pPr>
        <w:pStyle w:val="Heading2"/>
        <w:numPr>
          <w:ilvl w:val="0"/>
          <w:numId w:val="22"/>
        </w:numPr>
        <w:spacing w:before="240"/>
        <w:rPr>
          <w:rFonts w:ascii="Arial" w:hAnsi="Arial" w:cs="Arial"/>
          <w:b w:val="0"/>
          <w:color w:val="auto"/>
          <w:sz w:val="22"/>
        </w:rPr>
      </w:pPr>
      <w:r w:rsidRPr="00DF1BFD">
        <w:rPr>
          <w:rFonts w:ascii="Arial" w:hAnsi="Arial" w:cs="Arial"/>
          <w:b w:val="0"/>
          <w:color w:val="auto"/>
          <w:sz w:val="22"/>
        </w:rPr>
        <w:t>creative play</w:t>
      </w:r>
    </w:p>
    <w:p w:rsidR="00DF1BFD" w:rsidRDefault="00D151FB" w:rsidP="00D453DF">
      <w:pPr>
        <w:pStyle w:val="Heading1"/>
        <w:spacing w:before="0" w:after="0"/>
        <w:rPr>
          <w:rFonts w:cs="Arial"/>
          <w:sz w:val="22"/>
        </w:rPr>
      </w:pPr>
      <w:r>
        <w:rPr>
          <w:rFonts w:cs="Arial"/>
          <w:noProof/>
          <w:sz w:val="22"/>
        </w:rPr>
        <w:pict>
          <v:rect id="_x0000_s1034" style="position:absolute;margin-left:0;margin-top:6.15pt;width:468pt;height:386.25pt;z-index:251660288;mso-wrap-edited:f;mso-position-horizontal:absolute;mso-position-vertical:absolute" wrapcoords="-103 -51 -138 102 -138 21960 21807 21960 21842 360 21773 0 21669 -51 -103 -51" fillcolor="white [3212]" strokecolor="black [3213]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</w:p>
    <w:bookmarkEnd w:id="3"/>
    <w:bookmarkEnd w:id="4"/>
    <w:bookmarkEnd w:id="5"/>
    <w:p w:rsidR="00324C5B" w:rsidRDefault="00324C5B" w:rsidP="00D453DF">
      <w:pPr>
        <w:pStyle w:val="Heading1"/>
        <w:spacing w:before="0" w:after="0"/>
        <w:rPr>
          <w:rFonts w:cs="Arial"/>
          <w:sz w:val="22"/>
        </w:rPr>
      </w:pPr>
    </w:p>
    <w:p w:rsidR="00D453DF" w:rsidRPr="00A06A2A" w:rsidRDefault="00C6392D" w:rsidP="00D453DF">
      <w:pPr>
        <w:pStyle w:val="Heading1"/>
        <w:spacing w:before="0" w:after="0"/>
        <w:rPr>
          <w:rFonts w:cs="Arial"/>
          <w:sz w:val="22"/>
        </w:rPr>
      </w:pPr>
      <w:r w:rsidRPr="00A06A2A">
        <w:rPr>
          <w:rFonts w:cs="Arial"/>
          <w:sz w:val="22"/>
        </w:rPr>
        <w:t xml:space="preserve">Learning </w:t>
      </w:r>
      <w:r w:rsidR="006E674F">
        <w:rPr>
          <w:rFonts w:cs="Arial"/>
          <w:sz w:val="22"/>
        </w:rPr>
        <w:t>Design</w:t>
      </w:r>
    </w:p>
    <w:p w:rsidR="00196976" w:rsidRDefault="00290218" w:rsidP="006E674F">
      <w:pPr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As you view the artifacts of p</w:t>
      </w:r>
      <w:r w:rsidR="00196976">
        <w:rPr>
          <w:rFonts w:ascii="Arial" w:hAnsi="Arial" w:cs="Arial"/>
          <w:sz w:val="22"/>
        </w:rPr>
        <w:t>ractice, consider the following.</w:t>
      </w:r>
    </w:p>
    <w:p w:rsidR="0078688E" w:rsidRDefault="00196976" w:rsidP="006E674F">
      <w:pPr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</w:t>
      </w:r>
      <w:r w:rsidR="00290218">
        <w:rPr>
          <w:rFonts w:ascii="Arial" w:hAnsi="Arial" w:cs="Arial"/>
          <w:sz w:val="22"/>
        </w:rPr>
        <w:t xml:space="preserve">ffective early </w:t>
      </w:r>
      <w:r w:rsidR="006E674F">
        <w:rPr>
          <w:rFonts w:ascii="Arial" w:hAnsi="Arial" w:cs="Arial"/>
          <w:sz w:val="22"/>
        </w:rPr>
        <w:t>learning</w:t>
      </w:r>
      <w:r w:rsidR="00290218">
        <w:rPr>
          <w:rFonts w:ascii="Arial" w:hAnsi="Arial" w:cs="Arial"/>
          <w:sz w:val="22"/>
        </w:rPr>
        <w:t xml:space="preserve"> environments</w:t>
      </w:r>
      <w:r w:rsidR="0078688E">
        <w:rPr>
          <w:rFonts w:ascii="Arial" w:hAnsi="Arial" w:cs="Arial"/>
          <w:sz w:val="22"/>
        </w:rPr>
        <w:t>:</w:t>
      </w:r>
      <w:r w:rsidR="006E674F">
        <w:rPr>
          <w:rFonts w:ascii="Arial" w:hAnsi="Arial" w:cs="Arial"/>
          <w:sz w:val="22"/>
        </w:rPr>
        <w:t xml:space="preserve"> </w:t>
      </w:r>
    </w:p>
    <w:p w:rsidR="00D453DF" w:rsidRPr="0078688E" w:rsidRDefault="00196976" w:rsidP="00D453DF">
      <w:pPr>
        <w:pStyle w:val="ListParagraph"/>
        <w:numPr>
          <w:ilvl w:val="0"/>
          <w:numId w:val="23"/>
        </w:numPr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Enable</w:t>
      </w:r>
      <w:r w:rsidR="006E674F" w:rsidRPr="0078688E">
        <w:rPr>
          <w:rFonts w:ascii="Arial" w:hAnsi="Arial" w:cs="Arial"/>
          <w:sz w:val="22"/>
        </w:rPr>
        <w:t xml:space="preserve"> children to initiate </w:t>
      </w:r>
      <w:r w:rsidR="009540B9">
        <w:rPr>
          <w:rFonts w:ascii="Arial" w:hAnsi="Arial" w:cs="Arial"/>
          <w:sz w:val="22"/>
        </w:rPr>
        <w:t xml:space="preserve">learning </w:t>
      </w:r>
      <w:r w:rsidR="0078688E">
        <w:rPr>
          <w:rFonts w:ascii="Arial" w:hAnsi="Arial" w:cs="Arial"/>
          <w:sz w:val="22"/>
        </w:rPr>
        <w:t xml:space="preserve">and share </w:t>
      </w:r>
      <w:r w:rsidR="006E674F" w:rsidRPr="0078688E">
        <w:rPr>
          <w:rFonts w:ascii="Arial" w:hAnsi="Arial" w:cs="Arial"/>
          <w:sz w:val="22"/>
        </w:rPr>
        <w:t xml:space="preserve">ideas </w:t>
      </w:r>
    </w:p>
    <w:p w:rsidR="00D453DF" w:rsidRPr="00775EDC" w:rsidRDefault="00196976" w:rsidP="00775EDC">
      <w:pPr>
        <w:pStyle w:val="ListParagraph"/>
        <w:numPr>
          <w:ilvl w:val="0"/>
          <w:numId w:val="14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Foster</w:t>
      </w:r>
      <w:r w:rsidR="00775EDC">
        <w:rPr>
          <w:rFonts w:ascii="Arial" w:hAnsi="Arial"/>
          <w:sz w:val="22"/>
        </w:rPr>
        <w:t xml:space="preserve"> executive function (self-regulation</w:t>
      </w:r>
      <w:r w:rsidR="0078688E">
        <w:rPr>
          <w:rFonts w:ascii="Arial" w:hAnsi="Arial"/>
          <w:sz w:val="22"/>
        </w:rPr>
        <w:t xml:space="preserve"> of social, emotional and cognitive behaviour</w:t>
      </w:r>
      <w:r w:rsidR="00775EDC">
        <w:rPr>
          <w:rFonts w:ascii="Arial" w:hAnsi="Arial"/>
          <w:sz w:val="22"/>
        </w:rPr>
        <w:t>)</w:t>
      </w:r>
    </w:p>
    <w:p w:rsidR="004F18F3" w:rsidRDefault="0078688E" w:rsidP="00D453DF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Provide for d</w:t>
      </w:r>
      <w:r w:rsidR="00C6392D" w:rsidRPr="0031061E">
        <w:rPr>
          <w:rFonts w:ascii="Arial" w:hAnsi="Arial" w:cs="Arial"/>
          <w:sz w:val="22"/>
        </w:rPr>
        <w:t>ifferent groupings of children (individual, partners, small group, whole group etc.)</w:t>
      </w:r>
    </w:p>
    <w:p w:rsidR="004F18F3" w:rsidRPr="00290218" w:rsidRDefault="00290218" w:rsidP="004F18F3">
      <w:pPr>
        <w:pStyle w:val="ListParagraph"/>
        <w:numPr>
          <w:ilvl w:val="0"/>
          <w:numId w:val="9"/>
        </w:numPr>
        <w:rPr>
          <w:rFonts w:ascii="Arial" w:hAnsi="Arial" w:cs="Arial"/>
          <w:sz w:val="22"/>
        </w:rPr>
      </w:pPr>
      <w:r w:rsidRPr="00290218">
        <w:rPr>
          <w:rFonts w:ascii="Arial" w:hAnsi="Arial" w:cs="Arial"/>
          <w:sz w:val="22"/>
        </w:rPr>
        <w:t>I</w:t>
      </w:r>
      <w:r w:rsidR="004F18F3" w:rsidRPr="00290218">
        <w:rPr>
          <w:rFonts w:ascii="Arial" w:hAnsi="Arial" w:cs="Arial"/>
          <w:sz w:val="22"/>
        </w:rPr>
        <w:t>nvite children to explore or use int</w:t>
      </w:r>
      <w:r>
        <w:rPr>
          <w:rFonts w:ascii="Arial" w:hAnsi="Arial" w:cs="Arial"/>
          <w:sz w:val="22"/>
        </w:rPr>
        <w:t>eresting or authentic materials</w:t>
      </w:r>
    </w:p>
    <w:p w:rsidR="0078688E" w:rsidRPr="0078688E" w:rsidRDefault="009540B9" w:rsidP="0078688E">
      <w:pPr>
        <w:pStyle w:val="ListParagraph"/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</w:t>
      </w:r>
      <w:r w:rsidR="0078688E" w:rsidRPr="0078688E">
        <w:rPr>
          <w:rFonts w:ascii="Arial" w:hAnsi="Arial" w:cs="Arial"/>
          <w:sz w:val="22"/>
        </w:rPr>
        <w:t>ncourage children to make connections,</w:t>
      </w:r>
      <w:r>
        <w:rPr>
          <w:rFonts w:ascii="Arial" w:hAnsi="Arial" w:cs="Arial"/>
          <w:sz w:val="22"/>
        </w:rPr>
        <w:t xml:space="preserve"> make comparisons</w:t>
      </w:r>
      <w:r w:rsidR="00290218">
        <w:rPr>
          <w:rFonts w:ascii="Arial" w:hAnsi="Arial" w:cs="Arial"/>
          <w:sz w:val="22"/>
        </w:rPr>
        <w:t>, offer an opinion, and imagine</w:t>
      </w:r>
      <w:r w:rsidR="0078688E" w:rsidRPr="0078688E">
        <w:rPr>
          <w:rFonts w:ascii="Arial" w:hAnsi="Arial" w:cs="Arial"/>
          <w:sz w:val="22"/>
        </w:rPr>
        <w:t xml:space="preserve"> </w:t>
      </w:r>
    </w:p>
    <w:p w:rsidR="00D453DF" w:rsidRPr="009540B9" w:rsidRDefault="009540B9" w:rsidP="009540B9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Provide open-</w:t>
      </w:r>
      <w:r w:rsidR="00C6392D" w:rsidRPr="009540B9">
        <w:rPr>
          <w:rFonts w:ascii="Arial" w:hAnsi="Arial" w:cs="Arial"/>
          <w:sz w:val="22"/>
        </w:rPr>
        <w:t>ended activities that foster imagination</w:t>
      </w:r>
    </w:p>
    <w:p w:rsidR="00D453DF" w:rsidRPr="0031061E" w:rsidRDefault="009540B9" w:rsidP="00D453DF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Provide authentic</w:t>
      </w:r>
      <w:r w:rsidR="004F18F3">
        <w:rPr>
          <w:rFonts w:ascii="Arial" w:hAnsi="Arial" w:cs="Arial"/>
          <w:sz w:val="22"/>
        </w:rPr>
        <w:t>,</w:t>
      </w:r>
      <w:r w:rsidR="00C6392D" w:rsidRPr="0031061E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real-world opport</w:t>
      </w:r>
      <w:r w:rsidR="004F18F3">
        <w:rPr>
          <w:rFonts w:ascii="Arial" w:hAnsi="Arial" w:cs="Arial"/>
          <w:sz w:val="22"/>
        </w:rPr>
        <w:t xml:space="preserve">unities for thinking, </w:t>
      </w:r>
      <w:r>
        <w:rPr>
          <w:rFonts w:ascii="Arial" w:hAnsi="Arial" w:cs="Arial"/>
          <w:sz w:val="22"/>
        </w:rPr>
        <w:t>working</w:t>
      </w:r>
      <w:r w:rsidR="004F18F3">
        <w:rPr>
          <w:rFonts w:ascii="Arial" w:hAnsi="Arial" w:cs="Arial"/>
          <w:sz w:val="22"/>
        </w:rPr>
        <w:t xml:space="preserve"> and “hard fun”</w:t>
      </w:r>
      <w:r>
        <w:rPr>
          <w:rFonts w:ascii="Arial" w:hAnsi="Arial" w:cs="Arial"/>
          <w:sz w:val="22"/>
        </w:rPr>
        <w:t xml:space="preserve"> </w:t>
      </w:r>
    </w:p>
    <w:p w:rsidR="00D453DF" w:rsidRPr="0031061E" w:rsidRDefault="009540B9" w:rsidP="00D453DF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Provide</w:t>
      </w:r>
      <w:r w:rsidR="004F18F3">
        <w:rPr>
          <w:rFonts w:ascii="Arial" w:hAnsi="Arial" w:cs="Arial"/>
          <w:sz w:val="22"/>
        </w:rPr>
        <w:t xml:space="preserve"> </w:t>
      </w:r>
      <w:r w:rsidR="00C6392D" w:rsidRPr="0031061E">
        <w:rPr>
          <w:rFonts w:ascii="Arial" w:hAnsi="Arial" w:cs="Arial"/>
          <w:sz w:val="22"/>
        </w:rPr>
        <w:t>for choice and exploration both inside and outside</w:t>
      </w:r>
      <w:r w:rsidR="004D5F40">
        <w:rPr>
          <w:rFonts w:ascii="Arial" w:hAnsi="Arial" w:cs="Arial"/>
          <w:sz w:val="22"/>
        </w:rPr>
        <w:t xml:space="preserve"> the room</w:t>
      </w:r>
    </w:p>
    <w:p w:rsidR="00D453DF" w:rsidRPr="0031061E" w:rsidRDefault="005132B4" w:rsidP="00D453DF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Provide rich </w:t>
      </w:r>
      <w:r w:rsidR="004F18F3">
        <w:rPr>
          <w:rFonts w:ascii="Arial" w:hAnsi="Arial" w:cs="Arial"/>
          <w:sz w:val="22"/>
        </w:rPr>
        <w:t xml:space="preserve">narrative and </w:t>
      </w:r>
      <w:r>
        <w:rPr>
          <w:rFonts w:ascii="Arial" w:hAnsi="Arial" w:cs="Arial"/>
          <w:sz w:val="22"/>
        </w:rPr>
        <w:t>language o</w:t>
      </w:r>
      <w:r w:rsidR="00C6392D" w:rsidRPr="0031061E">
        <w:rPr>
          <w:rFonts w:ascii="Arial" w:hAnsi="Arial" w:cs="Arial"/>
          <w:sz w:val="22"/>
        </w:rPr>
        <w:t xml:space="preserve">pportunities </w:t>
      </w:r>
      <w:r>
        <w:rPr>
          <w:rFonts w:ascii="Arial" w:hAnsi="Arial" w:cs="Arial"/>
          <w:sz w:val="22"/>
        </w:rPr>
        <w:t>where children</w:t>
      </w:r>
      <w:r w:rsidR="00C6392D" w:rsidRPr="0031061E">
        <w:rPr>
          <w:rFonts w:ascii="Arial" w:hAnsi="Arial" w:cs="Arial"/>
          <w:sz w:val="22"/>
        </w:rPr>
        <w:t xml:space="preserve"> </w:t>
      </w:r>
      <w:r w:rsidR="004F18F3">
        <w:rPr>
          <w:rFonts w:ascii="Arial" w:hAnsi="Arial" w:cs="Arial"/>
          <w:sz w:val="22"/>
        </w:rPr>
        <w:t xml:space="preserve">imagine and </w:t>
      </w:r>
      <w:r w:rsidR="00C6392D" w:rsidRPr="0031061E">
        <w:rPr>
          <w:rFonts w:ascii="Arial" w:hAnsi="Arial" w:cs="Arial"/>
          <w:sz w:val="22"/>
        </w:rPr>
        <w:t>talk about personally meaningful experi</w:t>
      </w:r>
      <w:r>
        <w:rPr>
          <w:rFonts w:ascii="Arial" w:hAnsi="Arial" w:cs="Arial"/>
          <w:sz w:val="22"/>
        </w:rPr>
        <w:t>ences</w:t>
      </w:r>
    </w:p>
    <w:p w:rsidR="00D453DF" w:rsidRPr="0031061E" w:rsidRDefault="005132B4" w:rsidP="00D453DF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Foster</w:t>
      </w:r>
      <w:r w:rsidR="009540B9">
        <w:rPr>
          <w:rFonts w:ascii="Arial" w:hAnsi="Arial" w:cs="Arial"/>
          <w:sz w:val="22"/>
        </w:rPr>
        <w:t xml:space="preserve"> a sense of belonging and</w:t>
      </w:r>
      <w:r w:rsidR="00C6392D" w:rsidRPr="0031061E">
        <w:rPr>
          <w:rFonts w:ascii="Arial" w:hAnsi="Arial" w:cs="Arial"/>
          <w:sz w:val="22"/>
        </w:rPr>
        <w:t xml:space="preserve"> </w:t>
      </w:r>
      <w:r w:rsidR="00290218">
        <w:rPr>
          <w:rFonts w:ascii="Arial" w:hAnsi="Arial" w:cs="Arial"/>
          <w:sz w:val="22"/>
        </w:rPr>
        <w:t xml:space="preserve">creates </w:t>
      </w:r>
      <w:r>
        <w:rPr>
          <w:rFonts w:ascii="Arial" w:hAnsi="Arial" w:cs="Arial"/>
          <w:sz w:val="22"/>
        </w:rPr>
        <w:t xml:space="preserve">opportunities to </w:t>
      </w:r>
      <w:r w:rsidR="009540B9">
        <w:rPr>
          <w:rFonts w:ascii="Arial" w:hAnsi="Arial" w:cs="Arial"/>
          <w:sz w:val="22"/>
        </w:rPr>
        <w:t>build</w:t>
      </w:r>
      <w:r w:rsidR="00C6392D" w:rsidRPr="0031061E">
        <w:rPr>
          <w:rFonts w:ascii="Arial" w:hAnsi="Arial" w:cs="Arial"/>
          <w:sz w:val="22"/>
        </w:rPr>
        <w:t xml:space="preserve"> social relations</w:t>
      </w:r>
      <w:r w:rsidR="00290218">
        <w:rPr>
          <w:rFonts w:ascii="Arial" w:hAnsi="Arial" w:cs="Arial"/>
          <w:sz w:val="22"/>
        </w:rPr>
        <w:t>hips</w:t>
      </w:r>
    </w:p>
    <w:p w:rsidR="002313DF" w:rsidRDefault="009540B9" w:rsidP="002313DF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Foster a love of</w:t>
      </w:r>
      <w:r w:rsidR="00C6392D" w:rsidRPr="0031061E">
        <w:rPr>
          <w:rFonts w:ascii="Arial" w:hAnsi="Arial" w:cs="Arial"/>
          <w:sz w:val="22"/>
        </w:rPr>
        <w:t xml:space="preserve"> music, the arts and creative expression</w:t>
      </w:r>
    </w:p>
    <w:p w:rsidR="00D453DF" w:rsidRPr="00324C5B" w:rsidRDefault="00290218" w:rsidP="00D453DF">
      <w:pPr>
        <w:numPr>
          <w:ilvl w:val="0"/>
          <w:numId w:val="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</w:t>
      </w:r>
      <w:r w:rsidR="009540B9">
        <w:rPr>
          <w:rFonts w:ascii="Arial" w:hAnsi="Arial" w:cs="Arial"/>
          <w:sz w:val="22"/>
        </w:rPr>
        <w:t xml:space="preserve">mpower children </w:t>
      </w:r>
      <w:r w:rsidR="00C6392D" w:rsidRPr="002313DF">
        <w:rPr>
          <w:rFonts w:ascii="Arial" w:hAnsi="Arial" w:cs="Arial"/>
          <w:sz w:val="22"/>
        </w:rPr>
        <w:t xml:space="preserve">i.e. is there a balance of child talk and teacher talk? </w:t>
      </w:r>
      <w:r w:rsidR="00471526">
        <w:rPr>
          <w:rFonts w:ascii="Arial" w:hAnsi="Arial" w:cs="Arial"/>
          <w:sz w:val="22"/>
        </w:rPr>
        <w:t>Are children included in the decision-making?</w:t>
      </w:r>
      <w:r w:rsidR="00C6392D" w:rsidRPr="002313DF">
        <w:rPr>
          <w:rFonts w:ascii="Arial" w:hAnsi="Arial" w:cs="Arial"/>
          <w:sz w:val="22"/>
        </w:rPr>
        <w:t xml:space="preserve"> </w:t>
      </w:r>
    </w:p>
    <w:p w:rsidR="00D453DF" w:rsidRPr="0031061E" w:rsidRDefault="00D453DF" w:rsidP="00D453DF">
      <w:pPr>
        <w:rPr>
          <w:rFonts w:ascii="Arial" w:hAnsi="Arial"/>
          <w:sz w:val="22"/>
        </w:rPr>
      </w:pPr>
    </w:p>
    <w:p w:rsidR="00D453DF" w:rsidRPr="0031061E" w:rsidRDefault="00D151FB" w:rsidP="00D453DF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rect id="_x0000_s1037" style="position:absolute;margin-left:0;margin-top:17.65pt;width:476.25pt;height:358.6pt;z-index:251661312;mso-wrap-edited:f;mso-position-horizontal:absolute;mso-position-vertical:absolute" wrapcoords="-103 -41 -138 83 -138 21893 21807 21893 21842 293 21773 0 21669 -41 -103 -41" fillcolor="white [3212]" strokecolor="black [3213]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</w:p>
    <w:p w:rsidR="00657A43" w:rsidRDefault="00657A43" w:rsidP="00324C5B">
      <w:pPr>
        <w:pStyle w:val="Heading1"/>
        <w:spacing w:before="0" w:after="0"/>
        <w:rPr>
          <w:rFonts w:eastAsia="Calibri" w:cs="Arial"/>
          <w:color w:val="auto"/>
          <w:kern w:val="0"/>
          <w:sz w:val="22"/>
          <w:szCs w:val="22"/>
        </w:rPr>
      </w:pPr>
      <w:r>
        <w:rPr>
          <w:rFonts w:eastAsia="Calibri" w:cs="Arial"/>
          <w:color w:val="auto"/>
          <w:kern w:val="0"/>
          <w:sz w:val="22"/>
          <w:szCs w:val="22"/>
        </w:rPr>
        <w:t xml:space="preserve">Assessment </w:t>
      </w:r>
      <w:r w:rsidR="0093237A">
        <w:rPr>
          <w:rFonts w:eastAsia="Calibri" w:cs="Arial"/>
          <w:color w:val="auto"/>
          <w:kern w:val="0"/>
          <w:sz w:val="22"/>
          <w:szCs w:val="22"/>
        </w:rPr>
        <w:t>Practices</w:t>
      </w:r>
    </w:p>
    <w:p w:rsidR="00E5293E" w:rsidRDefault="00657A43" w:rsidP="00E5293E">
      <w:pPr>
        <w:spacing w:before="1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As you view the artifacts of </w:t>
      </w:r>
      <w:r w:rsidR="0093237A">
        <w:rPr>
          <w:rFonts w:ascii="Arial" w:hAnsi="Arial" w:cs="Arial"/>
          <w:sz w:val="22"/>
        </w:rPr>
        <w:t>assessment</w:t>
      </w:r>
      <w:r>
        <w:rPr>
          <w:rFonts w:ascii="Arial" w:hAnsi="Arial" w:cs="Arial"/>
          <w:sz w:val="22"/>
        </w:rPr>
        <w:t>, consider the following</w:t>
      </w:r>
      <w:r w:rsidR="0093237A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:rsidR="0093237A" w:rsidRPr="00E5293E" w:rsidRDefault="0093237A" w:rsidP="00E5293E">
      <w:pPr>
        <w:pStyle w:val="ListParagraph"/>
        <w:numPr>
          <w:ilvl w:val="0"/>
          <w:numId w:val="28"/>
        </w:numPr>
        <w:spacing w:before="120"/>
        <w:rPr>
          <w:rFonts w:ascii="Arial" w:hAnsi="Arial" w:cs="Arial"/>
          <w:sz w:val="22"/>
        </w:rPr>
      </w:pPr>
      <w:r w:rsidRPr="00E5293E">
        <w:rPr>
          <w:rFonts w:ascii="Arial" w:hAnsi="Arial" w:cs="Arial"/>
          <w:sz w:val="22"/>
        </w:rPr>
        <w:t>To what extent does the assessment reflect what the teacher said was important for children to learn?</w:t>
      </w:r>
    </w:p>
    <w:p w:rsidR="0093237A" w:rsidRDefault="0093237A" w:rsidP="0093237A">
      <w:pPr>
        <w:pStyle w:val="ListParagraph"/>
        <w:numPr>
          <w:ilvl w:val="0"/>
          <w:numId w:val="27"/>
        </w:numPr>
        <w:spacing w:before="120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 xml:space="preserve">How well does </w:t>
      </w:r>
      <w:r>
        <w:rPr>
          <w:rFonts w:ascii="Arial" w:hAnsi="Arial" w:cs="Arial"/>
          <w:sz w:val="22"/>
        </w:rPr>
        <w:t>the</w:t>
      </w:r>
      <w:r w:rsidRPr="0093237A">
        <w:rPr>
          <w:rFonts w:ascii="Arial" w:hAnsi="Arial" w:cs="Arial"/>
          <w:sz w:val="22"/>
        </w:rPr>
        <w:t xml:space="preserve"> assessment information capture the breadth and complexity of children's learning and development?</w:t>
      </w:r>
    </w:p>
    <w:p w:rsidR="0093237A" w:rsidRPr="00E5293E" w:rsidRDefault="0093237A" w:rsidP="00E5293E">
      <w:pPr>
        <w:pStyle w:val="ListParagraph"/>
        <w:numPr>
          <w:ilvl w:val="0"/>
          <w:numId w:val="27"/>
        </w:numPr>
        <w:spacing w:before="120"/>
        <w:rPr>
          <w:rFonts w:ascii="Arial" w:hAnsi="Arial" w:cs="Arial"/>
          <w:sz w:val="22"/>
        </w:rPr>
      </w:pPr>
      <w:r w:rsidRPr="00E5293E">
        <w:rPr>
          <w:rFonts w:ascii="Arial" w:hAnsi="Arial" w:cs="Arial"/>
          <w:sz w:val="22"/>
        </w:rPr>
        <w:t xml:space="preserve">How </w:t>
      </w:r>
      <w:r w:rsidR="00E5293E">
        <w:rPr>
          <w:rFonts w:ascii="Arial" w:hAnsi="Arial" w:cs="Arial"/>
          <w:sz w:val="22"/>
        </w:rPr>
        <w:t>is assessment</w:t>
      </w:r>
      <w:r w:rsidRPr="00E5293E">
        <w:rPr>
          <w:rFonts w:ascii="Arial" w:hAnsi="Arial" w:cs="Arial"/>
          <w:sz w:val="22"/>
        </w:rPr>
        <w:t xml:space="preserve"> information about children's learning </w:t>
      </w:r>
      <w:r w:rsidR="00E5293E">
        <w:rPr>
          <w:rFonts w:ascii="Arial" w:hAnsi="Arial" w:cs="Arial"/>
          <w:sz w:val="22"/>
        </w:rPr>
        <w:t xml:space="preserve">used </w:t>
      </w:r>
      <w:r w:rsidRPr="00E5293E">
        <w:rPr>
          <w:rFonts w:ascii="Arial" w:hAnsi="Arial" w:cs="Arial"/>
          <w:sz w:val="22"/>
        </w:rPr>
        <w:t xml:space="preserve">to </w:t>
      </w:r>
      <w:r w:rsidR="000C08C1">
        <w:rPr>
          <w:rFonts w:ascii="Arial" w:hAnsi="Arial" w:cs="Arial"/>
          <w:sz w:val="22"/>
        </w:rPr>
        <w:t>guide their</w:t>
      </w:r>
      <w:r w:rsidRPr="00E5293E">
        <w:rPr>
          <w:rFonts w:ascii="Arial" w:hAnsi="Arial" w:cs="Arial"/>
          <w:sz w:val="22"/>
        </w:rPr>
        <w:t xml:space="preserve"> </w:t>
      </w:r>
      <w:r w:rsidR="000C08C1">
        <w:rPr>
          <w:rFonts w:ascii="Arial" w:hAnsi="Arial" w:cs="Arial"/>
          <w:sz w:val="22"/>
        </w:rPr>
        <w:t xml:space="preserve">next </w:t>
      </w:r>
      <w:r w:rsidRPr="00E5293E">
        <w:rPr>
          <w:rFonts w:ascii="Arial" w:hAnsi="Arial" w:cs="Arial"/>
          <w:sz w:val="22"/>
        </w:rPr>
        <w:t>learning</w:t>
      </w:r>
      <w:r w:rsidR="000C08C1">
        <w:rPr>
          <w:rFonts w:ascii="Arial" w:hAnsi="Arial" w:cs="Arial"/>
          <w:sz w:val="22"/>
        </w:rPr>
        <w:t xml:space="preserve"> steps</w:t>
      </w:r>
      <w:r w:rsidRPr="00E5293E">
        <w:rPr>
          <w:rFonts w:ascii="Arial" w:hAnsi="Arial" w:cs="Arial"/>
          <w:sz w:val="22"/>
        </w:rPr>
        <w:t>?</w:t>
      </w:r>
      <w:r w:rsidR="009823B5">
        <w:rPr>
          <w:rFonts w:ascii="Arial" w:hAnsi="Arial" w:cs="Arial"/>
          <w:sz w:val="22"/>
        </w:rPr>
        <w:t xml:space="preserve"> (i.e. the notion of “serve and return” and making learning </w:t>
      </w:r>
      <w:r w:rsidR="00B47950">
        <w:rPr>
          <w:rFonts w:ascii="Arial" w:hAnsi="Arial" w:cs="Arial"/>
          <w:sz w:val="22"/>
        </w:rPr>
        <w:t>“</w:t>
      </w:r>
      <w:r w:rsidR="009823B5">
        <w:rPr>
          <w:rFonts w:ascii="Arial" w:hAnsi="Arial" w:cs="Arial"/>
          <w:sz w:val="22"/>
        </w:rPr>
        <w:t>visible</w:t>
      </w:r>
      <w:r w:rsidR="00B47950">
        <w:rPr>
          <w:rFonts w:ascii="Arial" w:hAnsi="Arial" w:cs="Arial"/>
          <w:sz w:val="22"/>
        </w:rPr>
        <w:t>”</w:t>
      </w:r>
      <w:r w:rsidR="009823B5">
        <w:rPr>
          <w:rFonts w:ascii="Arial" w:hAnsi="Arial" w:cs="Arial"/>
          <w:sz w:val="22"/>
        </w:rPr>
        <w:t xml:space="preserve"> to improve it)</w:t>
      </w:r>
    </w:p>
    <w:p w:rsidR="0093237A" w:rsidRPr="0093237A" w:rsidRDefault="009823B5" w:rsidP="00D151FB">
      <w:pPr>
        <w:spacing w:beforeLines="1" w:afterLines="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/>
      </w:r>
      <w:r w:rsidR="0093237A" w:rsidRPr="0093237A">
        <w:rPr>
          <w:rFonts w:ascii="Arial" w:hAnsi="Arial" w:cs="Arial"/>
          <w:sz w:val="22"/>
        </w:rPr>
        <w:t>What to look for</w:t>
      </w:r>
      <w:r w:rsidR="00E5293E">
        <w:rPr>
          <w:rFonts w:ascii="Arial" w:hAnsi="Arial" w:cs="Arial"/>
          <w:sz w:val="22"/>
        </w:rPr>
        <w:t xml:space="preserve"> in early learning settings</w:t>
      </w:r>
      <w:r w:rsidR="0093237A" w:rsidRPr="0093237A">
        <w:rPr>
          <w:rFonts w:ascii="Arial" w:hAnsi="Arial" w:cs="Arial"/>
          <w:sz w:val="22"/>
        </w:rPr>
        <w:t>: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Children making their own judgments about their achievements, developing their sense of what counts as good work for themselves as learners.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Children self-regulating, that is, self-assessing and giving themselves instructions about what to do. This includes seeing mistakes as part of the process of learning.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Children deciding what should be recorded in their assessment portfolios.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Occasions when the r</w:t>
      </w:r>
      <w:r w:rsidR="00E5293E">
        <w:rPr>
          <w:rFonts w:ascii="Arial" w:hAnsi="Arial" w:cs="Arial"/>
          <w:sz w:val="22"/>
        </w:rPr>
        <w:t>esources being used by children</w:t>
      </w:r>
      <w:r w:rsidRPr="0093237A">
        <w:rPr>
          <w:rFonts w:ascii="Arial" w:hAnsi="Arial" w:cs="Arial"/>
          <w:sz w:val="22"/>
        </w:rPr>
        <w:t xml:space="preserve"> provide</w:t>
      </w:r>
      <w:r w:rsidR="000C08C1">
        <w:rPr>
          <w:rFonts w:ascii="Arial" w:hAnsi="Arial" w:cs="Arial"/>
          <w:sz w:val="22"/>
        </w:rPr>
        <w:t>s</w:t>
      </w:r>
      <w:r w:rsidRPr="0093237A">
        <w:rPr>
          <w:rFonts w:ascii="Arial" w:hAnsi="Arial" w:cs="Arial"/>
          <w:sz w:val="22"/>
        </w:rPr>
        <w:t xml:space="preserve"> feedback about their performance</w:t>
      </w:r>
      <w:r w:rsidR="000C08C1">
        <w:rPr>
          <w:rFonts w:ascii="Arial" w:hAnsi="Arial" w:cs="Arial"/>
          <w:sz w:val="22"/>
        </w:rPr>
        <w:t xml:space="preserve"> (</w:t>
      </w:r>
      <w:r w:rsidR="000C08C1" w:rsidRPr="0093237A">
        <w:rPr>
          <w:rFonts w:ascii="Arial" w:hAnsi="Arial" w:cs="Arial"/>
          <w:sz w:val="22"/>
        </w:rPr>
        <w:t>for example, a completed puzzle</w:t>
      </w:r>
      <w:r w:rsidR="000C08C1">
        <w:rPr>
          <w:rFonts w:ascii="Arial" w:hAnsi="Arial" w:cs="Arial"/>
          <w:sz w:val="22"/>
        </w:rPr>
        <w:t>)</w:t>
      </w:r>
      <w:r w:rsidRPr="0093237A">
        <w:rPr>
          <w:rFonts w:ascii="Arial" w:hAnsi="Arial" w:cs="Arial"/>
          <w:sz w:val="22"/>
        </w:rPr>
        <w:t>.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Evidence of "some inner sense of satisfaction"</w:t>
      </w:r>
      <w:r w:rsidR="00E5293E">
        <w:rPr>
          <w:rFonts w:ascii="Arial" w:hAnsi="Arial" w:cs="Arial"/>
          <w:sz w:val="22"/>
        </w:rPr>
        <w:t xml:space="preserve"> as the "touchstone" of quality</w:t>
      </w:r>
      <w:r w:rsidRPr="0093237A">
        <w:rPr>
          <w:rFonts w:ascii="Arial" w:hAnsi="Arial" w:cs="Arial"/>
          <w:sz w:val="22"/>
        </w:rPr>
        <w:t xml:space="preserve">. </w:t>
      </w:r>
      <w:r w:rsidR="00E5293E">
        <w:rPr>
          <w:rFonts w:ascii="Arial" w:hAnsi="Arial" w:cs="Arial"/>
          <w:sz w:val="22"/>
        </w:rPr>
        <w:t>(</w:t>
      </w:r>
      <w:r w:rsidRPr="0093237A">
        <w:rPr>
          <w:rFonts w:ascii="Arial" w:hAnsi="Arial" w:cs="Arial"/>
          <w:sz w:val="22"/>
        </w:rPr>
        <w:t>Teachers who know children well can often identify that evidence.</w:t>
      </w:r>
      <w:r w:rsidR="00E5293E">
        <w:rPr>
          <w:rFonts w:ascii="Arial" w:hAnsi="Arial" w:cs="Arial"/>
          <w:sz w:val="22"/>
        </w:rPr>
        <w:t>)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Children using materials to provide reference points against which to assess their achievements.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Children using earlier work in their own assessment portfolios to judge current success or progress.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Children revisiting their assessment portfolios, with or without the teacher.</w:t>
      </w:r>
    </w:p>
    <w:p w:rsidR="0093237A" w:rsidRPr="0093237A" w:rsidRDefault="0093237A" w:rsidP="00D151FB">
      <w:pPr>
        <w:numPr>
          <w:ilvl w:val="0"/>
          <w:numId w:val="26"/>
        </w:numPr>
        <w:spacing w:beforeLines="1" w:afterLines="1"/>
        <w:rPr>
          <w:rFonts w:ascii="Arial" w:hAnsi="Arial" w:cs="Arial"/>
          <w:sz w:val="22"/>
        </w:rPr>
      </w:pPr>
      <w:r w:rsidRPr="0093237A">
        <w:rPr>
          <w:rFonts w:ascii="Arial" w:hAnsi="Arial" w:cs="Arial"/>
          <w:sz w:val="22"/>
        </w:rPr>
        <w:t>Children correcting their assessment portfolios.</w:t>
      </w:r>
    </w:p>
    <w:p w:rsidR="00924C2C" w:rsidRDefault="00D151FB" w:rsidP="00657A43">
      <w:r w:rsidRPr="00D151FB">
        <w:rPr>
          <w:rFonts w:ascii="Arial" w:hAnsi="Arial" w:cs="Arial"/>
          <w:noProof/>
          <w:sz w:val="22"/>
        </w:rPr>
        <w:pict>
          <v:rect id="_x0000_s1038" style="position:absolute;margin-left:0;margin-top:18.05pt;width:467.25pt;height:287.25pt;z-index:251662336;mso-wrap-edited:f;mso-position-horizontal:absolute;mso-position-vertical:absolute" wrapcoords="-103 -51 -138 102 -138 21960 21807 21960 21842 360 21773 0 21669 -51 -103 -51" fillcolor="white [3212]" strokecolor="black [3213]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</w:p>
    <w:p w:rsidR="00A54E30" w:rsidRDefault="00A54E30" w:rsidP="00657A43">
      <w:pPr>
        <w:rPr>
          <w:b/>
        </w:rPr>
      </w:pPr>
      <w:r>
        <w:rPr>
          <w:b/>
        </w:rPr>
        <w:t>Communicating with Parents</w:t>
      </w:r>
    </w:p>
    <w:p w:rsidR="00A54E30" w:rsidRDefault="00A54E30" w:rsidP="00657A43">
      <w:pPr>
        <w:rPr>
          <w:b/>
        </w:rPr>
      </w:pPr>
    </w:p>
    <w:p w:rsidR="00A54E30" w:rsidRDefault="00A54E30" w:rsidP="00657A43">
      <w:r w:rsidRPr="00A54E30">
        <w:t>Ways to effectively engage parents in the ongoing work of the classroom and their child’s learning.</w:t>
      </w:r>
    </w:p>
    <w:p w:rsidR="00A54E30" w:rsidRDefault="00A54E30" w:rsidP="00657A43"/>
    <w:p w:rsidR="00D453DF" w:rsidRPr="00A54E30" w:rsidRDefault="00D151FB" w:rsidP="00657A43">
      <w:r>
        <w:rPr>
          <w:noProof/>
        </w:rPr>
        <w:pict>
          <v:rect id="_x0000_s1039" style="position:absolute;margin-left:0;margin-top:3pt;width:468pt;height:540pt;z-index:251663360;mso-wrap-edited:f" wrapcoords="-103 -30 -138 60 -138 21810 21807 21810 21842 210 21773 0 21669 -30 -103 -30" fillcolor="white [3212]" strokecolor="black [3213]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</w:p>
    <w:sectPr w:rsidR="00D453DF" w:rsidRPr="00A54E30" w:rsidSect="00552FBE">
      <w:headerReference w:type="default" r:id="rId15"/>
      <w:footerReference w:type="default" r:id="rId16"/>
      <w:footerReference w:type="first" r:id="rId17"/>
      <w:pgSz w:w="12240" w:h="15840"/>
      <w:pgMar w:top="1440" w:right="1440" w:bottom="1440" w:left="1440" w:gutter="0"/>
      <w:titlePg/>
      <w:docGrid w:linePitch="360"/>
      <w:printerSettings r:id="rId1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25B" w:rsidRDefault="00E1425B" w:rsidP="00D453DF">
      <w:r>
        <w:separator/>
      </w:r>
    </w:p>
  </w:endnote>
  <w:endnote w:type="continuationSeparator" w:id="0">
    <w:p w:rsidR="00E1425B" w:rsidRDefault="00E1425B" w:rsidP="00D453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25B" w:rsidRDefault="00E1425B">
    <w:pPr>
      <w:pStyle w:val="Footer"/>
    </w:pPr>
    <w:r>
      <w:tab/>
    </w:r>
    <w:r>
      <w:tab/>
    </w:r>
    <w:r>
      <w:rPr>
        <w:szCs w:val="24"/>
      </w:rPr>
      <w:t xml:space="preserve">Page </w:t>
    </w:r>
    <w:r w:rsidR="00D151FB">
      <w:rPr>
        <w:szCs w:val="24"/>
      </w:rPr>
      <w:fldChar w:fldCharType="begin"/>
    </w:r>
    <w:r>
      <w:rPr>
        <w:szCs w:val="24"/>
      </w:rPr>
      <w:instrText xml:space="preserve"> PAGE </w:instrText>
    </w:r>
    <w:r w:rsidR="00D151FB">
      <w:rPr>
        <w:szCs w:val="24"/>
      </w:rPr>
      <w:fldChar w:fldCharType="separate"/>
    </w:r>
    <w:r w:rsidR="00B54461">
      <w:rPr>
        <w:noProof/>
        <w:szCs w:val="24"/>
      </w:rPr>
      <w:t>2</w:t>
    </w:r>
    <w:r w:rsidR="00D151FB">
      <w:rPr>
        <w:szCs w:val="24"/>
      </w:rPr>
      <w:fldChar w:fldCharType="end"/>
    </w:r>
    <w:r>
      <w:rPr>
        <w:szCs w:val="24"/>
      </w:rPr>
      <w:t xml:space="preserve"> of </w:t>
    </w:r>
    <w:r w:rsidR="00D151FB">
      <w:rPr>
        <w:szCs w:val="24"/>
      </w:rPr>
      <w:fldChar w:fldCharType="begin"/>
    </w:r>
    <w:r>
      <w:rPr>
        <w:szCs w:val="24"/>
      </w:rPr>
      <w:instrText xml:space="preserve"> NUMPAGES </w:instrText>
    </w:r>
    <w:r w:rsidR="00D151FB">
      <w:rPr>
        <w:szCs w:val="24"/>
      </w:rPr>
      <w:fldChar w:fldCharType="separate"/>
    </w:r>
    <w:r w:rsidR="00B54461">
      <w:rPr>
        <w:noProof/>
        <w:szCs w:val="24"/>
      </w:rPr>
      <w:t>7</w:t>
    </w:r>
    <w:r w:rsidR="00D151FB">
      <w:rPr>
        <w:szCs w:val="24"/>
      </w:rPr>
      <w:fldChar w:fldCharType="end"/>
    </w: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872" w:type="pct"/>
      <w:tblInd w:w="-122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0BF"/>
    </w:tblPr>
    <w:tblGrid>
      <w:gridCol w:w="11246"/>
    </w:tblGrid>
    <w:tr w:rsidR="00E1425B" w:rsidRPr="004A7012">
      <w:tc>
        <w:tcPr>
          <w:tcW w:w="5000" w:type="pct"/>
          <w:tcBorders>
            <w:left w:val="single" w:sz="4" w:space="0" w:color="auto"/>
          </w:tcBorders>
        </w:tcPr>
        <w:tbl>
          <w:tblPr>
            <w:tblStyle w:val="TableGrid"/>
            <w:tblW w:w="4998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0BF"/>
          </w:tblPr>
          <w:tblGrid>
            <w:gridCol w:w="3674"/>
            <w:gridCol w:w="3676"/>
            <w:gridCol w:w="3676"/>
          </w:tblGrid>
          <w:tr w:rsidR="00E1425B">
            <w:tc>
              <w:tcPr>
                <w:tcW w:w="1666" w:type="pct"/>
              </w:tcPr>
              <w:p w:rsidR="00E1425B" w:rsidRPr="00410D04" w:rsidRDefault="00E1425B" w:rsidP="00C771EE">
                <w:pPr>
                  <w:pStyle w:val="Footer"/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728133" cy="650789"/>
                      <wp:effectExtent l="25400" t="0" r="8467" b="0"/>
                      <wp:docPr id="2" name="Picture 29" descr="galogo_2_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galogo_2_2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8951" cy="6604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E1425B" w:rsidRPr="00410D04" w:rsidRDefault="00E1425B" w:rsidP="00C771EE">
                <w:pPr>
                  <w:pStyle w:val="Footer"/>
                  <w:jc w:val="center"/>
                </w:pPr>
                <w:r w:rsidRPr="00410D04">
                  <w:rPr>
                    <w:noProof/>
                  </w:rPr>
                  <w:drawing>
                    <wp:inline distT="0" distB="0" distL="0" distR="0">
                      <wp:extent cx="1646767" cy="765246"/>
                      <wp:effectExtent l="25400" t="0" r="4233" b="0"/>
                      <wp:docPr id="4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51877" cy="7676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</w:tcPr>
              <w:p w:rsidR="00E1425B" w:rsidRPr="00410D04" w:rsidRDefault="00E1425B" w:rsidP="00C771EE">
                <w:pPr>
                  <w:pStyle w:val="Footer"/>
                  <w:jc w:val="center"/>
                </w:pPr>
                <w:r w:rsidRPr="00410D04">
                  <w:rPr>
                    <w:noProof/>
                  </w:rPr>
                  <w:drawing>
                    <wp:inline distT="0" distB="0" distL="0" distR="0">
                      <wp:extent cx="631190" cy="596900"/>
                      <wp:effectExtent l="25400" t="0" r="3810" b="0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0767" cy="596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E1425B" w:rsidRPr="00410D04" w:rsidRDefault="00E1425B" w:rsidP="00C771EE">
          <w:pPr>
            <w:pStyle w:val="Footer"/>
            <w:jc w:val="center"/>
          </w:pPr>
        </w:p>
      </w:tc>
    </w:tr>
  </w:tbl>
  <w:p w:rsidR="00E1425B" w:rsidRDefault="00E1425B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25B" w:rsidRDefault="00E1425B" w:rsidP="00D453DF">
      <w:r>
        <w:separator/>
      </w:r>
    </w:p>
  </w:footnote>
  <w:footnote w:type="continuationSeparator" w:id="0">
    <w:p w:rsidR="00E1425B" w:rsidRDefault="00E1425B" w:rsidP="00D453DF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25B" w:rsidRPr="004D5F40" w:rsidRDefault="00E1425B" w:rsidP="000E5638">
    <w:pPr>
      <w:pStyle w:val="Header"/>
      <w:shd w:val="clear" w:color="FFFFFF" w:themeColor="background1" w:fill="auto"/>
      <w:jc w:val="center"/>
      <w:rPr>
        <w:rFonts w:ascii="Arial" w:hAnsi="Arial"/>
        <w:b/>
        <w:color w:val="FFFFFF" w:themeColor="background1"/>
        <w:sz w:val="32"/>
      </w:rPr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14DDA"/>
    <w:multiLevelType w:val="hybridMultilevel"/>
    <w:tmpl w:val="ADDEB6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327123"/>
    <w:multiLevelType w:val="hybridMultilevel"/>
    <w:tmpl w:val="C37AA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8116C4"/>
    <w:multiLevelType w:val="hybridMultilevel"/>
    <w:tmpl w:val="07FCAE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F466DC7"/>
    <w:multiLevelType w:val="hybridMultilevel"/>
    <w:tmpl w:val="901C1F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334765"/>
    <w:multiLevelType w:val="hybridMultilevel"/>
    <w:tmpl w:val="48BA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A90091"/>
    <w:multiLevelType w:val="hybridMultilevel"/>
    <w:tmpl w:val="C2667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A0F52"/>
    <w:multiLevelType w:val="hybridMultilevel"/>
    <w:tmpl w:val="FE441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97969"/>
    <w:multiLevelType w:val="hybridMultilevel"/>
    <w:tmpl w:val="15D25B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5B5EC9"/>
    <w:multiLevelType w:val="multilevel"/>
    <w:tmpl w:val="37E0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0C2A97"/>
    <w:multiLevelType w:val="hybridMultilevel"/>
    <w:tmpl w:val="16DE8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673C1C"/>
    <w:multiLevelType w:val="hybridMultilevel"/>
    <w:tmpl w:val="95185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E02330"/>
    <w:multiLevelType w:val="hybridMultilevel"/>
    <w:tmpl w:val="56429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DE5683"/>
    <w:multiLevelType w:val="hybridMultilevel"/>
    <w:tmpl w:val="3A70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9B2BB7"/>
    <w:multiLevelType w:val="hybridMultilevel"/>
    <w:tmpl w:val="9F424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B1E35"/>
    <w:multiLevelType w:val="hybridMultilevel"/>
    <w:tmpl w:val="34643C8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>
    <w:nsid w:val="4B4C63E5"/>
    <w:multiLevelType w:val="hybridMultilevel"/>
    <w:tmpl w:val="1ACC4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AE1168"/>
    <w:multiLevelType w:val="hybridMultilevel"/>
    <w:tmpl w:val="DC8A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CC1E1D"/>
    <w:multiLevelType w:val="hybridMultilevel"/>
    <w:tmpl w:val="D3B2C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8D2255"/>
    <w:multiLevelType w:val="hybridMultilevel"/>
    <w:tmpl w:val="A372D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1F091D"/>
    <w:multiLevelType w:val="hybridMultilevel"/>
    <w:tmpl w:val="88780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9813F28"/>
    <w:multiLevelType w:val="hybridMultilevel"/>
    <w:tmpl w:val="1F2A1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C5486D"/>
    <w:multiLevelType w:val="hybridMultilevel"/>
    <w:tmpl w:val="8F0C2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283C9A"/>
    <w:multiLevelType w:val="hybridMultilevel"/>
    <w:tmpl w:val="633C4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3C2C0B"/>
    <w:multiLevelType w:val="hybridMultilevel"/>
    <w:tmpl w:val="ABC64CDE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572DA1"/>
    <w:multiLevelType w:val="hybridMultilevel"/>
    <w:tmpl w:val="4EAEDDDA"/>
    <w:lvl w:ilvl="0" w:tplc="431C1F3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39E40DB"/>
    <w:multiLevelType w:val="hybridMultilevel"/>
    <w:tmpl w:val="A434F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881D07"/>
    <w:multiLevelType w:val="hybridMultilevel"/>
    <w:tmpl w:val="76DC7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1312C7"/>
    <w:multiLevelType w:val="hybridMultilevel"/>
    <w:tmpl w:val="1062F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29024F"/>
    <w:multiLevelType w:val="hybridMultilevel"/>
    <w:tmpl w:val="728A7F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4"/>
  </w:num>
  <w:num w:numId="4">
    <w:abstractNumId w:val="17"/>
  </w:num>
  <w:num w:numId="5">
    <w:abstractNumId w:val="11"/>
  </w:num>
  <w:num w:numId="6">
    <w:abstractNumId w:val="15"/>
  </w:num>
  <w:num w:numId="7">
    <w:abstractNumId w:val="6"/>
  </w:num>
  <w:num w:numId="8">
    <w:abstractNumId w:val="7"/>
  </w:num>
  <w:num w:numId="9">
    <w:abstractNumId w:val="1"/>
  </w:num>
  <w:num w:numId="10">
    <w:abstractNumId w:val="28"/>
  </w:num>
  <w:num w:numId="11">
    <w:abstractNumId w:val="23"/>
  </w:num>
  <w:num w:numId="12">
    <w:abstractNumId w:val="27"/>
  </w:num>
  <w:num w:numId="13">
    <w:abstractNumId w:val="0"/>
  </w:num>
  <w:num w:numId="14">
    <w:abstractNumId w:val="26"/>
  </w:num>
  <w:num w:numId="15">
    <w:abstractNumId w:val="10"/>
  </w:num>
  <w:num w:numId="16">
    <w:abstractNumId w:val="4"/>
  </w:num>
  <w:num w:numId="17">
    <w:abstractNumId w:val="12"/>
  </w:num>
  <w:num w:numId="18">
    <w:abstractNumId w:val="19"/>
  </w:num>
  <w:num w:numId="19">
    <w:abstractNumId w:val="18"/>
  </w:num>
  <w:num w:numId="20">
    <w:abstractNumId w:val="9"/>
  </w:num>
  <w:num w:numId="21">
    <w:abstractNumId w:val="22"/>
  </w:num>
  <w:num w:numId="22">
    <w:abstractNumId w:val="14"/>
  </w:num>
  <w:num w:numId="23">
    <w:abstractNumId w:val="16"/>
  </w:num>
  <w:num w:numId="24">
    <w:abstractNumId w:val="20"/>
  </w:num>
  <w:num w:numId="25">
    <w:abstractNumId w:val="21"/>
  </w:num>
  <w:num w:numId="26">
    <w:abstractNumId w:val="8"/>
  </w:num>
  <w:num w:numId="27">
    <w:abstractNumId w:val="13"/>
  </w:num>
  <w:num w:numId="28">
    <w:abstractNumId w:val="25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TrackMoves/>
  <w:defaultTabStop w:val="720"/>
  <w:doNotHyphenateCaps/>
  <w:characterSpacingControl w:val="doNotCompress"/>
  <w:doNotValidateAgainstSchema/>
  <w:doNotDemarcateInvalidXml/>
  <w:hdrShapeDefaults>
    <o:shapedefaults v:ext="edit" spidmax="2050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84BAB"/>
    <w:rsid w:val="00047739"/>
    <w:rsid w:val="000C08C1"/>
    <w:rsid w:val="000C4AAF"/>
    <w:rsid w:val="000E5638"/>
    <w:rsid w:val="00113C05"/>
    <w:rsid w:val="001661F5"/>
    <w:rsid w:val="00196976"/>
    <w:rsid w:val="001B0321"/>
    <w:rsid w:val="001D067C"/>
    <w:rsid w:val="001D316A"/>
    <w:rsid w:val="002313DF"/>
    <w:rsid w:val="00290218"/>
    <w:rsid w:val="00297A29"/>
    <w:rsid w:val="00322C7F"/>
    <w:rsid w:val="00324C5B"/>
    <w:rsid w:val="00360D29"/>
    <w:rsid w:val="003A66A4"/>
    <w:rsid w:val="003E563B"/>
    <w:rsid w:val="003F2E71"/>
    <w:rsid w:val="00400F60"/>
    <w:rsid w:val="00410D04"/>
    <w:rsid w:val="00471526"/>
    <w:rsid w:val="00490CA2"/>
    <w:rsid w:val="00496611"/>
    <w:rsid w:val="004A1446"/>
    <w:rsid w:val="004A7012"/>
    <w:rsid w:val="004B5C26"/>
    <w:rsid w:val="004D5F40"/>
    <w:rsid w:val="004F18F3"/>
    <w:rsid w:val="005132B4"/>
    <w:rsid w:val="005233DA"/>
    <w:rsid w:val="00552FBE"/>
    <w:rsid w:val="005736F9"/>
    <w:rsid w:val="005A4DBD"/>
    <w:rsid w:val="00612B55"/>
    <w:rsid w:val="00626BF0"/>
    <w:rsid w:val="00640C6D"/>
    <w:rsid w:val="00657A43"/>
    <w:rsid w:val="00674D2F"/>
    <w:rsid w:val="006D0F8E"/>
    <w:rsid w:val="006E31D6"/>
    <w:rsid w:val="006E674F"/>
    <w:rsid w:val="006F3837"/>
    <w:rsid w:val="00775EDC"/>
    <w:rsid w:val="0078688E"/>
    <w:rsid w:val="008B0DAC"/>
    <w:rsid w:val="008F02AA"/>
    <w:rsid w:val="00924C2C"/>
    <w:rsid w:val="0093237A"/>
    <w:rsid w:val="00953F80"/>
    <w:rsid w:val="009540B9"/>
    <w:rsid w:val="00981052"/>
    <w:rsid w:val="009823B5"/>
    <w:rsid w:val="00983D81"/>
    <w:rsid w:val="00994151"/>
    <w:rsid w:val="009A7F31"/>
    <w:rsid w:val="00A54E30"/>
    <w:rsid w:val="00A8137E"/>
    <w:rsid w:val="00AF0F7A"/>
    <w:rsid w:val="00B32B44"/>
    <w:rsid w:val="00B47950"/>
    <w:rsid w:val="00B54461"/>
    <w:rsid w:val="00B86E73"/>
    <w:rsid w:val="00C01B1E"/>
    <w:rsid w:val="00C6392D"/>
    <w:rsid w:val="00C771EE"/>
    <w:rsid w:val="00C77590"/>
    <w:rsid w:val="00C85BC4"/>
    <w:rsid w:val="00CC5573"/>
    <w:rsid w:val="00CE3978"/>
    <w:rsid w:val="00D1483A"/>
    <w:rsid w:val="00D151FB"/>
    <w:rsid w:val="00D453DF"/>
    <w:rsid w:val="00D834B1"/>
    <w:rsid w:val="00D84BAB"/>
    <w:rsid w:val="00DB72D5"/>
    <w:rsid w:val="00DD65B9"/>
    <w:rsid w:val="00DF1BFD"/>
    <w:rsid w:val="00E1425B"/>
    <w:rsid w:val="00E5293E"/>
    <w:rsid w:val="00E72FA3"/>
    <w:rsid w:val="00F354B2"/>
    <w:rsid w:val="00F47D9D"/>
    <w:rsid w:val="00F97C1F"/>
    <w:rsid w:val="00FA3BE2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nhideWhenUsed="0"/>
  </w:latentStyles>
  <w:style w:type="paragraph" w:default="1" w:styleId="Normal">
    <w:name w:val="Normal"/>
    <w:qFormat/>
    <w:rsid w:val="001D0B33"/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7A64"/>
    <w:pPr>
      <w:keepNext/>
      <w:spacing w:before="240" w:after="60"/>
      <w:outlineLvl w:val="0"/>
    </w:pPr>
    <w:rPr>
      <w:rFonts w:ascii="Arial" w:eastAsia="Times New Roman" w:hAnsi="Arial"/>
      <w:b/>
      <w:color w:val="00000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62F84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B7A64"/>
    <w:rPr>
      <w:rFonts w:ascii="Arial" w:hAnsi="Arial" w:cs="Times New Roman"/>
      <w:b/>
      <w:color w:val="000000"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362F84"/>
    <w:rPr>
      <w:rFonts w:ascii="Cambria" w:hAnsi="Cambria" w:cs="Times New Roman"/>
      <w:b/>
      <w:bCs/>
      <w:color w:val="4F81BD"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7C0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311"/>
    <w:rPr>
      <w:rFonts w:ascii="Tahoma" w:hAnsi="Tahoma" w:cs="Tahoma"/>
      <w:sz w:val="16"/>
    </w:rPr>
  </w:style>
  <w:style w:type="paragraph" w:styleId="Header">
    <w:name w:val="header"/>
    <w:basedOn w:val="Normal"/>
    <w:link w:val="HeaderChar"/>
    <w:uiPriority w:val="99"/>
    <w:semiHidden/>
    <w:rsid w:val="00D41D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D7A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D41D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1D7A"/>
    <w:rPr>
      <w:rFonts w:ascii="Times New Roman" w:hAnsi="Times New Roman" w:cs="Times New Roman"/>
      <w:sz w:val="24"/>
    </w:rPr>
  </w:style>
  <w:style w:type="paragraph" w:styleId="NoSpacing">
    <w:name w:val="No Spacing"/>
    <w:basedOn w:val="Normal"/>
    <w:uiPriority w:val="99"/>
    <w:semiHidden/>
    <w:qFormat/>
    <w:rsid w:val="007B7A64"/>
    <w:rPr>
      <w:rFonts w:ascii="Arial" w:eastAsia="Times New Roman" w:hAnsi="Arial"/>
      <w:color w:val="000000"/>
      <w:szCs w:val="24"/>
    </w:rPr>
  </w:style>
  <w:style w:type="character" w:styleId="Hyperlink">
    <w:name w:val="Hyperlink"/>
    <w:basedOn w:val="DefaultParagraphFont"/>
    <w:uiPriority w:val="99"/>
    <w:rsid w:val="00362F84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575A3B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rsid w:val="00131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199B"/>
    <w:pPr>
      <w:ind w:left="720"/>
      <w:contextualSpacing/>
    </w:pPr>
  </w:style>
  <w:style w:type="paragraph" w:styleId="TOCHeading">
    <w:name w:val="TOC Heading"/>
    <w:basedOn w:val="Heading1"/>
    <w:next w:val="Normal"/>
    <w:uiPriority w:val="99"/>
    <w:semiHidden/>
    <w:rsid w:val="00A51D8F"/>
    <w:pPr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uiPriority w:val="99"/>
    <w:semiHidden/>
    <w:rsid w:val="00A51D8F"/>
    <w:pPr>
      <w:spacing w:line="480" w:lineRule="auto"/>
    </w:pPr>
    <w:rPr>
      <w:rFonts w:ascii="Arial" w:hAnsi="Arial"/>
    </w:rPr>
  </w:style>
  <w:style w:type="paragraph" w:styleId="TOC2">
    <w:name w:val="toc 2"/>
    <w:basedOn w:val="Normal"/>
    <w:next w:val="Normal"/>
    <w:uiPriority w:val="99"/>
    <w:semiHidden/>
    <w:rsid w:val="00A51D8F"/>
    <w:pPr>
      <w:spacing w:after="100"/>
      <w:ind w:left="240"/>
    </w:pPr>
  </w:style>
  <w:style w:type="paragraph" w:styleId="NormalWeb">
    <w:name w:val="Normal (Web)"/>
    <w:basedOn w:val="Normal"/>
    <w:uiPriority w:val="99"/>
    <w:rsid w:val="001D0B3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style4">
    <w:name w:val="style4"/>
    <w:basedOn w:val="DefaultParagraphFont"/>
    <w:uiPriority w:val="99"/>
    <w:rsid w:val="001D0B33"/>
    <w:rPr>
      <w:rFonts w:cs="Times New Roman"/>
    </w:rPr>
  </w:style>
  <w:style w:type="paragraph" w:customStyle="1" w:styleId="style41">
    <w:name w:val="style41"/>
    <w:basedOn w:val="Normal"/>
    <w:uiPriority w:val="99"/>
    <w:rsid w:val="001D0B33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style-span">
    <w:name w:val="apple-style-span"/>
    <w:basedOn w:val="DefaultParagraphFont"/>
    <w:uiPriority w:val="99"/>
    <w:rsid w:val="001D0B33"/>
    <w:rPr>
      <w:rFonts w:cs="Times New Roman"/>
    </w:rPr>
  </w:style>
  <w:style w:type="character" w:styleId="PageNumber">
    <w:name w:val="page number"/>
    <w:basedOn w:val="DefaultParagraphFont"/>
    <w:uiPriority w:val="99"/>
    <w:rsid w:val="0031061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7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hyperlink" Target="http://www.ucalgary.ca/gpe/content/early-childhood-education" TargetMode="External"/><Relationship Id="rId20" Type="http://schemas.openxmlformats.org/officeDocument/2006/relationships/theme" Target="theme/theme1.xml"/><Relationship Id="rId4" Type="http://schemas.openxmlformats.org/officeDocument/2006/relationships/webSettings" Target="webSettings.xml"/><Relationship Id="rId7" Type="http://schemas.openxmlformats.org/officeDocument/2006/relationships/image" Target="media/image1.png"/><Relationship Id="rId11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6" Type="http://schemas.openxmlformats.org/officeDocument/2006/relationships/footer" Target="footer1.xml"/><Relationship Id="rId8" Type="http://schemas.openxmlformats.org/officeDocument/2006/relationships/image" Target="media/image2.png"/><Relationship Id="rId13" Type="http://schemas.openxmlformats.org/officeDocument/2006/relationships/hyperlink" Target="http://www.galileo.org/pl/earlylearning/" TargetMode="External"/><Relationship Id="rId10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19" Type="http://schemas.openxmlformats.org/officeDocument/2006/relationships/fontTable" Target="fontTable.xml"/><Relationship Id="rId2" Type="http://schemas.openxmlformats.org/officeDocument/2006/relationships/styles" Target="styles.xml"/><Relationship Id="rId9" Type="http://schemas.openxmlformats.org/officeDocument/2006/relationships/image" Target="media/image3.jpeg"/><Relationship Id="rId3" Type="http://schemas.openxmlformats.org/officeDocument/2006/relationships/settings" Target="settings.xml"/><Relationship Id="rId18" Type="http://schemas.openxmlformats.org/officeDocument/2006/relationships/printerSettings" Target="printerSettings/printerSettings1.bin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3" Type="http://schemas.openxmlformats.org/officeDocument/2006/relationships/image" Target="media/image9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869</Words>
  <Characters>4957</Characters>
  <Application>Microsoft Macintosh Word</Application>
  <DocSecurity>0</DocSecurity>
  <Lines>41</Lines>
  <Paragraphs>9</Paragraphs>
  <ScaleCrop>false</ScaleCrop>
  <Company>Government of Alberta</Company>
  <LinksUpToDate>false</LinksUpToDate>
  <CharactersWithSpaces>6087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lisa.delaronde</dc:creator>
  <cp:keywords/>
  <cp:lastModifiedBy>Candace Saar</cp:lastModifiedBy>
  <cp:revision>7</cp:revision>
  <cp:lastPrinted>2011-02-08T23:42:00Z</cp:lastPrinted>
  <dcterms:created xsi:type="dcterms:W3CDTF">2011-02-25T15:10:00Z</dcterms:created>
  <dcterms:modified xsi:type="dcterms:W3CDTF">2011-03-02T15:39:00Z</dcterms:modified>
</cp:coreProperties>
</file>