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31" w:rsidRPr="00384229" w:rsidRDefault="00077A31" w:rsidP="00077A31">
      <w:pPr>
        <w:jc w:val="center"/>
        <w:rPr>
          <w:sz w:val="24"/>
          <w:szCs w:val="24"/>
        </w:rPr>
      </w:pPr>
      <w:r w:rsidRPr="00384229">
        <w:rPr>
          <w:sz w:val="24"/>
          <w:szCs w:val="24"/>
        </w:rPr>
        <w:t>Les activités riches – Le sens du nombre</w:t>
      </w:r>
    </w:p>
    <w:p w:rsidR="00077A31" w:rsidRPr="00384229" w:rsidRDefault="00077A31" w:rsidP="00077A31">
      <w:pPr>
        <w:jc w:val="center"/>
        <w:rPr>
          <w:sz w:val="24"/>
          <w:szCs w:val="24"/>
        </w:rPr>
      </w:pPr>
      <w:proofErr w:type="gramStart"/>
      <w:r w:rsidRPr="00384229">
        <w:rPr>
          <w:sz w:val="24"/>
          <w:szCs w:val="24"/>
        </w:rPr>
        <w:t>4e à 6e année</w:t>
      </w:r>
      <w:proofErr w:type="gramEnd"/>
    </w:p>
    <w:p w:rsidR="00077A31" w:rsidRPr="00384229" w:rsidRDefault="00077A31" w:rsidP="00077A31">
      <w:pPr>
        <w:jc w:val="center"/>
        <w:rPr>
          <w:sz w:val="24"/>
          <w:szCs w:val="24"/>
        </w:rPr>
      </w:pPr>
    </w:p>
    <w:p w:rsidR="00077A31" w:rsidRDefault="00077A31" w:rsidP="00077A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Liste des activités disponibles</w:t>
      </w:r>
    </w:p>
    <w:p w:rsidR="00077A31" w:rsidRDefault="00077A31" w:rsidP="00077A31">
      <w:pPr>
        <w:jc w:val="center"/>
        <w:rPr>
          <w:b/>
          <w:sz w:val="24"/>
          <w:szCs w:val="24"/>
        </w:rPr>
      </w:pPr>
    </w:p>
    <w:p w:rsidR="00077A31" w:rsidRDefault="00077A31" w:rsidP="00077A31">
      <w:pPr>
        <w:rPr>
          <w:sz w:val="24"/>
          <w:szCs w:val="24"/>
        </w:rPr>
      </w:pPr>
      <w:r>
        <w:rPr>
          <w:sz w:val="24"/>
          <w:szCs w:val="24"/>
        </w:rPr>
        <w:t>La somme est 740</w:t>
      </w:r>
    </w:p>
    <w:p w:rsidR="00077A31" w:rsidRDefault="00077A31" w:rsidP="00077A31">
      <w:pPr>
        <w:rPr>
          <w:sz w:val="24"/>
          <w:szCs w:val="24"/>
        </w:rPr>
      </w:pPr>
      <w:r>
        <w:rPr>
          <w:sz w:val="24"/>
          <w:szCs w:val="24"/>
        </w:rPr>
        <w:t>Jeu de facteurs</w:t>
      </w:r>
    </w:p>
    <w:p w:rsidR="00077A31" w:rsidRDefault="00077A31" w:rsidP="00077A31">
      <w:pPr>
        <w:rPr>
          <w:sz w:val="24"/>
          <w:szCs w:val="24"/>
        </w:rPr>
      </w:pPr>
      <w:r>
        <w:rPr>
          <w:sz w:val="24"/>
          <w:szCs w:val="24"/>
        </w:rPr>
        <w:t>4 consécutifs</w:t>
      </w:r>
    </w:p>
    <w:p w:rsidR="00077A31" w:rsidRDefault="00077A31" w:rsidP="00077A31">
      <w:pPr>
        <w:rPr>
          <w:sz w:val="24"/>
          <w:szCs w:val="24"/>
        </w:rPr>
      </w:pPr>
      <w:r>
        <w:rPr>
          <w:sz w:val="24"/>
          <w:szCs w:val="24"/>
        </w:rPr>
        <w:t>12 à la fois</w:t>
      </w:r>
    </w:p>
    <w:p w:rsidR="00077A31" w:rsidRDefault="00077A31" w:rsidP="00077A31">
      <w:pPr>
        <w:rPr>
          <w:sz w:val="24"/>
          <w:szCs w:val="24"/>
        </w:rPr>
      </w:pPr>
      <w:r>
        <w:rPr>
          <w:sz w:val="24"/>
          <w:szCs w:val="24"/>
        </w:rPr>
        <w:t>Activités avec tuiles numérotées</w:t>
      </w:r>
    </w:p>
    <w:p w:rsidR="00077A31" w:rsidRDefault="00077A31" w:rsidP="00077A31">
      <w:pPr>
        <w:rPr>
          <w:sz w:val="24"/>
          <w:szCs w:val="24"/>
        </w:rPr>
      </w:pPr>
      <w:r>
        <w:rPr>
          <w:sz w:val="24"/>
          <w:szCs w:val="24"/>
        </w:rPr>
        <w:t>Addition magique</w:t>
      </w:r>
    </w:p>
    <w:p w:rsidR="00077A31" w:rsidRDefault="00077A31" w:rsidP="00077A31">
      <w:pPr>
        <w:rPr>
          <w:sz w:val="24"/>
          <w:szCs w:val="24"/>
        </w:rPr>
      </w:pPr>
      <w:r>
        <w:rPr>
          <w:sz w:val="24"/>
          <w:szCs w:val="24"/>
        </w:rPr>
        <w:t>Douze jetons</w:t>
      </w:r>
    </w:p>
    <w:p w:rsidR="00077A31" w:rsidRDefault="00077A31" w:rsidP="00077A31">
      <w:pPr>
        <w:rPr>
          <w:sz w:val="24"/>
          <w:szCs w:val="24"/>
        </w:rPr>
      </w:pPr>
      <w:r>
        <w:rPr>
          <w:sz w:val="24"/>
          <w:szCs w:val="24"/>
        </w:rPr>
        <w:t>La chaise musicale</w:t>
      </w:r>
    </w:p>
    <w:p w:rsidR="00077A31" w:rsidRDefault="00077A31" w:rsidP="00077A31">
      <w:pPr>
        <w:rPr>
          <w:sz w:val="24"/>
          <w:szCs w:val="24"/>
        </w:rPr>
      </w:pPr>
      <w:r>
        <w:rPr>
          <w:sz w:val="24"/>
          <w:szCs w:val="24"/>
        </w:rPr>
        <w:t>La demie</w:t>
      </w:r>
    </w:p>
    <w:p w:rsidR="00077A31" w:rsidRDefault="00077A31" w:rsidP="00077A31">
      <w:pPr>
        <w:rPr>
          <w:sz w:val="24"/>
          <w:szCs w:val="24"/>
        </w:rPr>
      </w:pPr>
      <w:r>
        <w:rPr>
          <w:sz w:val="24"/>
          <w:szCs w:val="24"/>
        </w:rPr>
        <w:t>Le comte est bon</w:t>
      </w:r>
    </w:p>
    <w:p w:rsidR="00077A31" w:rsidRDefault="00077A31" w:rsidP="00077A31">
      <w:pPr>
        <w:rPr>
          <w:sz w:val="24"/>
          <w:szCs w:val="24"/>
        </w:rPr>
      </w:pPr>
      <w:r>
        <w:rPr>
          <w:sz w:val="24"/>
          <w:szCs w:val="24"/>
        </w:rPr>
        <w:t>Le goût le plus fort</w:t>
      </w:r>
    </w:p>
    <w:p w:rsidR="00077A31" w:rsidRDefault="00077A31" w:rsidP="00077A31">
      <w:pPr>
        <w:rPr>
          <w:sz w:val="24"/>
          <w:szCs w:val="24"/>
        </w:rPr>
      </w:pPr>
      <w:r>
        <w:rPr>
          <w:sz w:val="24"/>
          <w:szCs w:val="24"/>
        </w:rPr>
        <w:t>Les tout-terrains</w:t>
      </w:r>
      <w:bookmarkStart w:id="0" w:name="_GoBack"/>
      <w:bookmarkEnd w:id="0"/>
    </w:p>
    <w:p w:rsidR="00077A31" w:rsidRDefault="00077A31" w:rsidP="00077A31">
      <w:pPr>
        <w:rPr>
          <w:sz w:val="24"/>
          <w:szCs w:val="24"/>
        </w:rPr>
      </w:pPr>
      <w:r>
        <w:rPr>
          <w:sz w:val="24"/>
          <w:szCs w:val="24"/>
        </w:rPr>
        <w:t>Multi-</w:t>
      </w:r>
      <w:proofErr w:type="spellStart"/>
      <w:r>
        <w:rPr>
          <w:sz w:val="24"/>
          <w:szCs w:val="24"/>
        </w:rPr>
        <w:t>ku</w:t>
      </w:r>
      <w:proofErr w:type="spellEnd"/>
    </w:p>
    <w:p w:rsidR="00077A31" w:rsidRDefault="00077A31" w:rsidP="00077A3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Rectang</w:t>
      </w:r>
      <w:proofErr w:type="spellEnd"/>
      <w:r>
        <w:rPr>
          <w:sz w:val="24"/>
          <w:szCs w:val="24"/>
        </w:rPr>
        <w:t xml:space="preserve"> U l’aire</w:t>
      </w:r>
    </w:p>
    <w:p w:rsidR="00077A31" w:rsidRDefault="00077A31" w:rsidP="00077A31">
      <w:pPr>
        <w:rPr>
          <w:sz w:val="24"/>
          <w:szCs w:val="24"/>
        </w:rPr>
      </w:pPr>
      <w:r>
        <w:rPr>
          <w:sz w:val="24"/>
          <w:szCs w:val="24"/>
        </w:rPr>
        <w:t>Se rendre à 10 000</w:t>
      </w:r>
    </w:p>
    <w:p w:rsidR="00077A31" w:rsidRDefault="00077A31" w:rsidP="00077A31">
      <w:pPr>
        <w:rPr>
          <w:sz w:val="24"/>
          <w:szCs w:val="24"/>
        </w:rPr>
      </w:pPr>
      <w:r>
        <w:rPr>
          <w:sz w:val="24"/>
          <w:szCs w:val="24"/>
        </w:rPr>
        <w:t>Somme toute</w:t>
      </w:r>
    </w:p>
    <w:p w:rsidR="00077A31" w:rsidRDefault="00077A31" w:rsidP="00077A31">
      <w:pPr>
        <w:rPr>
          <w:sz w:val="24"/>
          <w:szCs w:val="24"/>
        </w:rPr>
      </w:pPr>
    </w:p>
    <w:p w:rsidR="006268D2" w:rsidRPr="00366B16" w:rsidRDefault="006268D2" w:rsidP="006268D2">
      <w:pPr>
        <w:jc w:val="right"/>
        <w:rPr>
          <w:sz w:val="20"/>
          <w:szCs w:val="20"/>
        </w:rPr>
      </w:pPr>
      <w:r w:rsidRPr="00366B16">
        <w:rPr>
          <w:sz w:val="20"/>
          <w:szCs w:val="20"/>
        </w:rPr>
        <w:t>En date du 3 novembre 2011</w:t>
      </w:r>
    </w:p>
    <w:p w:rsidR="00461C1B" w:rsidRDefault="00461C1B"/>
    <w:sectPr w:rsidR="00461C1B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16" w:rsidRDefault="00366B16" w:rsidP="006268D2">
      <w:pPr>
        <w:spacing w:after="0" w:line="240" w:lineRule="auto"/>
      </w:pPr>
      <w:r>
        <w:separator/>
      </w:r>
    </w:p>
  </w:endnote>
  <w:endnote w:type="continuationSeparator" w:id="0">
    <w:p w:rsidR="00366B16" w:rsidRDefault="00366B16" w:rsidP="0062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16" w:rsidRDefault="00366B16" w:rsidP="006268D2">
    <w:pPr>
      <w:pStyle w:val="Pieddepage"/>
      <w:ind w:right="360"/>
      <w:jc w:val="center"/>
      <w:rPr>
        <w:color w:val="0000FF"/>
        <w:sz w:val="16"/>
        <w:szCs w:val="16"/>
      </w:rPr>
    </w:pPr>
    <w:r>
      <w:rPr>
        <w:color w:val="0000FF"/>
        <w:sz w:val="16"/>
        <w:szCs w:val="16"/>
      </w:rPr>
      <w:t xml:space="preserve">          </w:t>
    </w:r>
    <w:r w:rsidRPr="00D54959">
      <w:rPr>
        <w:color w:val="0000FF"/>
        <w:sz w:val="16"/>
        <w:szCs w:val="16"/>
      </w:rPr>
      <w:t>Préparé par</w:t>
    </w:r>
  </w:p>
  <w:p w:rsidR="00366B16" w:rsidRDefault="00366B16" w:rsidP="006268D2">
    <w:pPr>
      <w:pStyle w:val="Pieddepage"/>
      <w:jc w:val="center"/>
    </w:pPr>
    <w:r>
      <w:rPr>
        <w:noProof/>
        <w:lang w:eastAsia="fr-CA"/>
      </w:rPr>
      <w:drawing>
        <wp:inline distT="0" distB="0" distL="0" distR="0" wp14:anchorId="1880E652" wp14:editId="24108C8A">
          <wp:extent cx="775970" cy="223520"/>
          <wp:effectExtent l="19050" t="0" r="5080" b="0"/>
          <wp:docPr id="2" name="Image 1" descr="cid:2C345D2F-6393-4444-B80D-5D3A45BFCAD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2C345D2F-6393-4444-B80D-5D3A45BFCAD1@loca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223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6B16" w:rsidRDefault="00366B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16" w:rsidRDefault="00366B16" w:rsidP="006268D2">
      <w:pPr>
        <w:spacing w:after="0" w:line="240" w:lineRule="auto"/>
      </w:pPr>
      <w:r>
        <w:separator/>
      </w:r>
    </w:p>
  </w:footnote>
  <w:footnote w:type="continuationSeparator" w:id="0">
    <w:p w:rsidR="00366B16" w:rsidRDefault="00366B16" w:rsidP="00626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16" w:rsidRPr="006268D2" w:rsidRDefault="00366B16">
    <w:pPr>
      <w:pStyle w:val="En-tte"/>
      <w:rPr>
        <w:color w:val="0070C0"/>
        <w:sz w:val="16"/>
        <w:szCs w:val="16"/>
      </w:rPr>
    </w:pPr>
    <w:r w:rsidRPr="006268D2">
      <w:rPr>
        <w:color w:val="0070C0"/>
        <w:sz w:val="16"/>
        <w:szCs w:val="16"/>
      </w:rPr>
      <w:t>www.cpfpp.ab.ca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31"/>
    <w:rsid w:val="00077A31"/>
    <w:rsid w:val="00366B16"/>
    <w:rsid w:val="00461C1B"/>
    <w:rsid w:val="006268D2"/>
    <w:rsid w:val="00C71041"/>
    <w:rsid w:val="00DE4CCA"/>
    <w:rsid w:val="00EC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68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68D2"/>
  </w:style>
  <w:style w:type="paragraph" w:styleId="Pieddepage">
    <w:name w:val="footer"/>
    <w:basedOn w:val="Normal"/>
    <w:link w:val="PieddepageCar"/>
    <w:unhideWhenUsed/>
    <w:rsid w:val="006268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68D2"/>
  </w:style>
  <w:style w:type="paragraph" w:styleId="Textedebulles">
    <w:name w:val="Balloon Text"/>
    <w:basedOn w:val="Normal"/>
    <w:link w:val="TextedebullesCar"/>
    <w:uiPriority w:val="99"/>
    <w:semiHidden/>
    <w:unhideWhenUsed/>
    <w:rsid w:val="0062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68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68D2"/>
  </w:style>
  <w:style w:type="paragraph" w:styleId="Pieddepage">
    <w:name w:val="footer"/>
    <w:basedOn w:val="Normal"/>
    <w:link w:val="PieddepageCar"/>
    <w:unhideWhenUsed/>
    <w:rsid w:val="006268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68D2"/>
  </w:style>
  <w:style w:type="paragraph" w:styleId="Textedebulles">
    <w:name w:val="Balloon Text"/>
    <w:basedOn w:val="Normal"/>
    <w:link w:val="TextedebullesCar"/>
    <w:uiPriority w:val="99"/>
    <w:semiHidden/>
    <w:unhideWhenUsed/>
    <w:rsid w:val="0062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3</cp:revision>
  <cp:lastPrinted>2011-11-03T19:09:00Z</cp:lastPrinted>
  <dcterms:created xsi:type="dcterms:W3CDTF">2011-11-03T17:27:00Z</dcterms:created>
  <dcterms:modified xsi:type="dcterms:W3CDTF">2011-11-03T19:10:00Z</dcterms:modified>
</cp:coreProperties>
</file>