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A14D1C" w14:textId="77777777" w:rsidR="00E94B25" w:rsidRPr="00682A5C" w:rsidRDefault="00AF19ED">
      <w:pPr>
        <w:rPr>
          <w:b/>
          <w:sz w:val="28"/>
          <w:szCs w:val="28"/>
        </w:rPr>
      </w:pPr>
      <w:r w:rsidRPr="00AF19ED">
        <w:rPr>
          <w:b/>
          <w:color w:val="943634" w:themeColor="accent2" w:themeShade="BF"/>
          <w:sz w:val="28"/>
          <w:szCs w:val="28"/>
        </w:rPr>
        <w:t>Corrigé</w:t>
      </w:r>
      <w:r>
        <w:rPr>
          <w:b/>
          <w:sz w:val="28"/>
          <w:szCs w:val="28"/>
        </w:rPr>
        <w:t xml:space="preserve"> - </w:t>
      </w:r>
      <w:r w:rsidR="00682A5C" w:rsidRPr="00682A5C">
        <w:rPr>
          <w:b/>
          <w:sz w:val="28"/>
          <w:szCs w:val="28"/>
        </w:rPr>
        <w:t>Questions de révision – Les réactions chimiques</w:t>
      </w:r>
    </w:p>
    <w:p w14:paraId="7A17FC64" w14:textId="77777777" w:rsidR="00682A5C" w:rsidRPr="00682A5C" w:rsidRDefault="00682A5C">
      <w:pPr>
        <w:rPr>
          <w:b/>
          <w:sz w:val="28"/>
          <w:szCs w:val="28"/>
        </w:rPr>
      </w:pPr>
      <w:r w:rsidRPr="00682A5C">
        <w:rPr>
          <w:b/>
          <w:sz w:val="28"/>
          <w:szCs w:val="28"/>
        </w:rPr>
        <w:t>Sciences 9</w:t>
      </w:r>
      <w:r w:rsidRPr="00682A5C">
        <w:rPr>
          <w:b/>
          <w:sz w:val="28"/>
          <w:szCs w:val="28"/>
          <w:vertAlign w:val="superscript"/>
        </w:rPr>
        <w:t>e</w:t>
      </w:r>
      <w:r w:rsidRPr="00682A5C">
        <w:rPr>
          <w:b/>
          <w:sz w:val="28"/>
          <w:szCs w:val="28"/>
        </w:rPr>
        <w:t xml:space="preserve"> – Module 2 </w:t>
      </w:r>
      <w:bookmarkStart w:id="0" w:name="_GoBack"/>
      <w:bookmarkEnd w:id="0"/>
      <w:r w:rsidRPr="00682A5C">
        <w:rPr>
          <w:b/>
          <w:sz w:val="28"/>
          <w:szCs w:val="28"/>
        </w:rPr>
        <w:t>– La matière et les changements chimiques</w:t>
      </w:r>
    </w:p>
    <w:p w14:paraId="053A84A3" w14:textId="77777777" w:rsidR="00682A5C" w:rsidRDefault="00682A5C"/>
    <w:p w14:paraId="30FF21E1" w14:textId="77777777" w:rsidR="00682A5C" w:rsidRDefault="00682A5C">
      <w:r>
        <w:t>Nom : _________________________________</w:t>
      </w:r>
      <w:r>
        <w:tab/>
      </w:r>
      <w:r>
        <w:tab/>
        <w:t>Date : ____________________________________</w:t>
      </w:r>
    </w:p>
    <w:p w14:paraId="46C38536" w14:textId="77777777" w:rsidR="00682A5C" w:rsidRDefault="00682A5C"/>
    <w:p w14:paraId="55DA459A" w14:textId="77777777" w:rsidR="00682A5C" w:rsidRDefault="00682A5C" w:rsidP="00682A5C">
      <w:pPr>
        <w:pStyle w:val="Paragraphedeliste"/>
        <w:numPr>
          <w:ilvl w:val="0"/>
          <w:numId w:val="1"/>
        </w:numPr>
      </w:pPr>
      <w:r>
        <w:t xml:space="preserve">Énumère </w:t>
      </w:r>
      <w:r w:rsidRPr="00682A5C">
        <w:rPr>
          <w:b/>
        </w:rPr>
        <w:t>6 caractéristiques</w:t>
      </w:r>
      <w:r>
        <w:t xml:space="preserve"> qui indiquent qu’une </w:t>
      </w:r>
      <w:r w:rsidRPr="00682A5C">
        <w:rPr>
          <w:u w:val="single"/>
        </w:rPr>
        <w:t>réaction chimique</w:t>
      </w:r>
      <w:r>
        <w:t xml:space="preserve"> vient de se produire.</w:t>
      </w:r>
    </w:p>
    <w:p w14:paraId="31AD0EBF" w14:textId="77777777" w:rsidR="00682A5C" w:rsidRDefault="00682A5C" w:rsidP="00682A5C"/>
    <w:p w14:paraId="571B7B25" w14:textId="77777777" w:rsidR="00682A5C" w:rsidRPr="00AF19ED" w:rsidRDefault="00AF19ED" w:rsidP="00AF19ED">
      <w:pPr>
        <w:pStyle w:val="Paragraphedeliste"/>
        <w:numPr>
          <w:ilvl w:val="0"/>
          <w:numId w:val="2"/>
        </w:numPr>
        <w:rPr>
          <w:color w:val="943634" w:themeColor="accent2" w:themeShade="BF"/>
        </w:rPr>
      </w:pPr>
      <w:r w:rsidRPr="00AF19ED">
        <w:rPr>
          <w:color w:val="943634" w:themeColor="accent2" w:themeShade="BF"/>
        </w:rPr>
        <w:t>le changement de couleur;</w:t>
      </w:r>
    </w:p>
    <w:p w14:paraId="54501867" w14:textId="77777777" w:rsidR="00AF19ED" w:rsidRPr="00AF19ED" w:rsidRDefault="00AF19ED" w:rsidP="00AF19ED">
      <w:pPr>
        <w:pStyle w:val="Paragraphedeliste"/>
        <w:numPr>
          <w:ilvl w:val="0"/>
          <w:numId w:val="2"/>
        </w:numPr>
        <w:rPr>
          <w:color w:val="943634" w:themeColor="accent2" w:themeShade="BF"/>
        </w:rPr>
      </w:pPr>
      <w:r w:rsidRPr="00AF19ED">
        <w:rPr>
          <w:color w:val="943634" w:themeColor="accent2" w:themeShade="BF"/>
        </w:rPr>
        <w:t>la production ou l’absorption de chaleur;</w:t>
      </w:r>
    </w:p>
    <w:p w14:paraId="1FC4F8B8" w14:textId="77777777" w:rsidR="00AF19ED" w:rsidRPr="00AF19ED" w:rsidRDefault="00AF19ED" w:rsidP="00AF19ED">
      <w:pPr>
        <w:pStyle w:val="Paragraphedeliste"/>
        <w:numPr>
          <w:ilvl w:val="0"/>
          <w:numId w:val="2"/>
        </w:numPr>
        <w:rPr>
          <w:color w:val="943634" w:themeColor="accent2" w:themeShade="BF"/>
        </w:rPr>
      </w:pPr>
      <w:r w:rsidRPr="00AF19ED">
        <w:rPr>
          <w:color w:val="943634" w:themeColor="accent2" w:themeShade="BF"/>
        </w:rPr>
        <w:t>la production ou l’absorption de lumière;</w:t>
      </w:r>
    </w:p>
    <w:p w14:paraId="62866164" w14:textId="77777777" w:rsidR="00AF19ED" w:rsidRPr="00AF19ED" w:rsidRDefault="00AF19ED" w:rsidP="00AF19ED">
      <w:pPr>
        <w:pStyle w:val="Paragraphedeliste"/>
        <w:numPr>
          <w:ilvl w:val="0"/>
          <w:numId w:val="2"/>
        </w:numPr>
        <w:rPr>
          <w:color w:val="943634" w:themeColor="accent2" w:themeShade="BF"/>
        </w:rPr>
      </w:pPr>
      <w:r w:rsidRPr="00AF19ED">
        <w:rPr>
          <w:color w:val="943634" w:themeColor="accent2" w:themeShade="BF"/>
        </w:rPr>
        <w:t>la formation d’un précipité;</w:t>
      </w:r>
    </w:p>
    <w:p w14:paraId="58531C28" w14:textId="77777777" w:rsidR="00AF19ED" w:rsidRPr="00AF19ED" w:rsidRDefault="00AF19ED" w:rsidP="00AF19ED">
      <w:pPr>
        <w:pStyle w:val="Paragraphedeliste"/>
        <w:numPr>
          <w:ilvl w:val="0"/>
          <w:numId w:val="2"/>
        </w:numPr>
        <w:rPr>
          <w:color w:val="943634" w:themeColor="accent2" w:themeShade="BF"/>
        </w:rPr>
      </w:pPr>
      <w:r w:rsidRPr="00AF19ED">
        <w:rPr>
          <w:color w:val="943634" w:themeColor="accent2" w:themeShade="BF"/>
        </w:rPr>
        <w:t>l’émergence d’une odeur;</w:t>
      </w:r>
    </w:p>
    <w:p w14:paraId="076C1AC7" w14:textId="77777777" w:rsidR="00AF19ED" w:rsidRPr="00AF19ED" w:rsidRDefault="00AF19ED" w:rsidP="00AF19ED">
      <w:pPr>
        <w:pStyle w:val="Paragraphedeliste"/>
        <w:numPr>
          <w:ilvl w:val="0"/>
          <w:numId w:val="2"/>
        </w:numPr>
        <w:rPr>
          <w:color w:val="943634" w:themeColor="accent2" w:themeShade="BF"/>
        </w:rPr>
      </w:pPr>
      <w:r w:rsidRPr="00AF19ED">
        <w:rPr>
          <w:color w:val="943634" w:themeColor="accent2" w:themeShade="BF"/>
        </w:rPr>
        <w:t>l’échappement d’un gaz.</w:t>
      </w:r>
    </w:p>
    <w:p w14:paraId="594BFB84" w14:textId="77777777" w:rsidR="00682A5C" w:rsidRDefault="00682A5C" w:rsidP="00682A5C"/>
    <w:p w14:paraId="52FCCBC5" w14:textId="77777777" w:rsidR="00682A5C" w:rsidRDefault="00682A5C" w:rsidP="00682A5C">
      <w:pPr>
        <w:pStyle w:val="Paragraphedeliste"/>
        <w:numPr>
          <w:ilvl w:val="0"/>
          <w:numId w:val="1"/>
        </w:numPr>
      </w:pPr>
      <w:r>
        <w:t xml:space="preserve">Quelle différence y a-t-il entre une </w:t>
      </w:r>
      <w:r w:rsidRPr="00682A5C">
        <w:rPr>
          <w:b/>
        </w:rPr>
        <w:t>réaction endothermique</w:t>
      </w:r>
      <w:r>
        <w:t xml:space="preserve"> et une </w:t>
      </w:r>
      <w:r w:rsidRPr="00682A5C">
        <w:rPr>
          <w:b/>
        </w:rPr>
        <w:t>réaction exothermique</w:t>
      </w:r>
      <w:r>
        <w:t xml:space="preserve"> ? Donne </w:t>
      </w:r>
      <w:r w:rsidRPr="00682A5C">
        <w:rPr>
          <w:u w:val="single"/>
        </w:rPr>
        <w:t>deux exemples</w:t>
      </w:r>
      <w:r>
        <w:t xml:space="preserve"> pour chacun.</w:t>
      </w:r>
    </w:p>
    <w:p w14:paraId="47223615" w14:textId="77777777" w:rsidR="00682A5C" w:rsidRDefault="00682A5C" w:rsidP="00682A5C"/>
    <w:p w14:paraId="0681A497" w14:textId="77777777" w:rsidR="00682A5C" w:rsidRPr="00AF19ED" w:rsidRDefault="00AF19ED" w:rsidP="00682A5C">
      <w:pPr>
        <w:rPr>
          <w:color w:val="943634" w:themeColor="accent2" w:themeShade="BF"/>
        </w:rPr>
      </w:pPr>
      <w:r w:rsidRPr="00AF19ED">
        <w:rPr>
          <w:color w:val="943634" w:themeColor="accent2" w:themeShade="BF"/>
        </w:rPr>
        <w:t xml:space="preserve">Une </w:t>
      </w:r>
      <w:r w:rsidRPr="00AF19ED">
        <w:rPr>
          <w:b/>
          <w:color w:val="943634" w:themeColor="accent2" w:themeShade="BF"/>
        </w:rPr>
        <w:t>réaction exothermique</w:t>
      </w:r>
      <w:r w:rsidRPr="00AF19ED">
        <w:rPr>
          <w:color w:val="943634" w:themeColor="accent2" w:themeShade="BF"/>
        </w:rPr>
        <w:t xml:space="preserve"> relâche de la chaleur.  </w:t>
      </w:r>
    </w:p>
    <w:p w14:paraId="3693E9FB" w14:textId="77777777" w:rsidR="00AF19ED" w:rsidRPr="00AF19ED" w:rsidRDefault="00AF19ED" w:rsidP="00682A5C">
      <w:pPr>
        <w:rPr>
          <w:color w:val="943634" w:themeColor="accent2" w:themeShade="BF"/>
        </w:rPr>
      </w:pPr>
    </w:p>
    <w:p w14:paraId="638413B4" w14:textId="77777777" w:rsidR="00AF19ED" w:rsidRPr="00AF19ED" w:rsidRDefault="00AF19ED" w:rsidP="00682A5C">
      <w:pPr>
        <w:rPr>
          <w:color w:val="943634" w:themeColor="accent2" w:themeShade="BF"/>
        </w:rPr>
      </w:pPr>
      <w:r w:rsidRPr="00AF19ED">
        <w:rPr>
          <w:color w:val="943634" w:themeColor="accent2" w:themeShade="BF"/>
        </w:rPr>
        <w:t xml:space="preserve">Une </w:t>
      </w:r>
      <w:r w:rsidRPr="00AF19ED">
        <w:rPr>
          <w:b/>
          <w:color w:val="943634" w:themeColor="accent2" w:themeShade="BF"/>
        </w:rPr>
        <w:t>réaction endothermique</w:t>
      </w:r>
      <w:r w:rsidRPr="00AF19ED">
        <w:rPr>
          <w:color w:val="943634" w:themeColor="accent2" w:themeShade="BF"/>
        </w:rPr>
        <w:t xml:space="preserve"> absorbe de la chaleur de son entourage, donnant l’impression de froid.</w:t>
      </w:r>
    </w:p>
    <w:p w14:paraId="5CF4D235" w14:textId="77777777" w:rsidR="00682A5C" w:rsidRPr="00AF19ED" w:rsidRDefault="00AF19ED" w:rsidP="00682A5C">
      <w:pPr>
        <w:rPr>
          <w:color w:val="943634" w:themeColor="accent2" w:themeShade="BF"/>
        </w:rPr>
      </w:pPr>
      <w:r w:rsidRPr="00AF19ED">
        <w:rPr>
          <w:color w:val="943634" w:themeColor="accent2" w:themeShade="BF"/>
        </w:rPr>
        <w:t xml:space="preserve"> </w:t>
      </w:r>
    </w:p>
    <w:p w14:paraId="373111B9" w14:textId="77777777" w:rsidR="00AF19ED" w:rsidRPr="00AF19ED" w:rsidRDefault="00AF19ED" w:rsidP="00682A5C">
      <w:pPr>
        <w:rPr>
          <w:color w:val="943634" w:themeColor="accent2" w:themeShade="BF"/>
        </w:rPr>
      </w:pPr>
      <w:r w:rsidRPr="00AF19ED">
        <w:rPr>
          <w:color w:val="943634" w:themeColor="accent2" w:themeShade="BF"/>
        </w:rPr>
        <w:t xml:space="preserve">Toute réaction de combustion sont des exemples de </w:t>
      </w:r>
      <w:r w:rsidRPr="00AF19ED">
        <w:rPr>
          <w:color w:val="943634" w:themeColor="accent2" w:themeShade="BF"/>
          <w:u w:val="single"/>
        </w:rPr>
        <w:t>réactions exothermiques</w:t>
      </w:r>
      <w:r w:rsidRPr="00AF19ED">
        <w:rPr>
          <w:color w:val="943634" w:themeColor="accent2" w:themeShade="BF"/>
        </w:rPr>
        <w:t>.</w:t>
      </w:r>
    </w:p>
    <w:p w14:paraId="7081B135" w14:textId="77777777" w:rsidR="00AF19ED" w:rsidRPr="00AF19ED" w:rsidRDefault="00AF19ED" w:rsidP="00682A5C">
      <w:pPr>
        <w:rPr>
          <w:color w:val="943634" w:themeColor="accent2" w:themeShade="BF"/>
        </w:rPr>
      </w:pPr>
      <w:r w:rsidRPr="00AF19ED">
        <w:rPr>
          <w:color w:val="943634" w:themeColor="accent2" w:themeShade="BF"/>
        </w:rPr>
        <w:t xml:space="preserve"> </w:t>
      </w:r>
    </w:p>
    <w:p w14:paraId="3A7837A3" w14:textId="77777777" w:rsidR="00682A5C" w:rsidRPr="00AF19ED" w:rsidRDefault="00AF19ED" w:rsidP="00682A5C">
      <w:pPr>
        <w:rPr>
          <w:color w:val="943634" w:themeColor="accent2" w:themeShade="BF"/>
        </w:rPr>
      </w:pPr>
      <w:r w:rsidRPr="00AF19ED">
        <w:rPr>
          <w:color w:val="943634" w:themeColor="accent2" w:themeShade="BF"/>
        </w:rPr>
        <w:t xml:space="preserve">Les réactions qui ont lieu dans les compresses froides sont des exemples de </w:t>
      </w:r>
      <w:r w:rsidRPr="00AF19ED">
        <w:rPr>
          <w:color w:val="943634" w:themeColor="accent2" w:themeShade="BF"/>
          <w:u w:val="single"/>
        </w:rPr>
        <w:t>réactions endothermiques</w:t>
      </w:r>
      <w:r w:rsidRPr="00AF19ED">
        <w:rPr>
          <w:color w:val="943634" w:themeColor="accent2" w:themeShade="BF"/>
        </w:rPr>
        <w:t>.</w:t>
      </w:r>
    </w:p>
    <w:p w14:paraId="30FB4BF2" w14:textId="77777777" w:rsidR="00682A5C" w:rsidRDefault="00682A5C" w:rsidP="00682A5C"/>
    <w:p w14:paraId="339D53B0" w14:textId="77777777" w:rsidR="00682A5C" w:rsidRDefault="00682A5C" w:rsidP="00682A5C"/>
    <w:p w14:paraId="35A0596F" w14:textId="77777777" w:rsidR="00682A5C" w:rsidRDefault="00682A5C" w:rsidP="00682A5C">
      <w:pPr>
        <w:pStyle w:val="Paragraphedeliste"/>
        <w:numPr>
          <w:ilvl w:val="0"/>
          <w:numId w:val="1"/>
        </w:numPr>
      </w:pPr>
      <w:r>
        <w:t xml:space="preserve">De quelle côté de la flèche d’une équation trouve-t-on habituellement les </w:t>
      </w:r>
      <w:r w:rsidRPr="00682A5C">
        <w:rPr>
          <w:b/>
        </w:rPr>
        <w:t>produits</w:t>
      </w:r>
      <w:r>
        <w:t xml:space="preserve"> ?  De quel côté trouve-t-on habituellement les </w:t>
      </w:r>
      <w:r w:rsidRPr="00682A5C">
        <w:rPr>
          <w:b/>
        </w:rPr>
        <w:t>réactifs</w:t>
      </w:r>
      <w:r>
        <w:t xml:space="preserve"> ?</w:t>
      </w:r>
    </w:p>
    <w:p w14:paraId="6393D0A3" w14:textId="77777777" w:rsidR="00AF19ED" w:rsidRDefault="00AF19ED" w:rsidP="00AF19ED"/>
    <w:p w14:paraId="38B7EAD6" w14:textId="77777777" w:rsidR="00AF19ED" w:rsidRPr="00AF19ED" w:rsidRDefault="00AF19ED" w:rsidP="00AF19ED">
      <w:pPr>
        <w:rPr>
          <w:color w:val="943634" w:themeColor="accent2" w:themeShade="BF"/>
        </w:rPr>
      </w:pPr>
      <w:r w:rsidRPr="00AF19ED">
        <w:rPr>
          <w:color w:val="943634" w:themeColor="accent2" w:themeShade="BF"/>
        </w:rPr>
        <w:t xml:space="preserve">Les </w:t>
      </w:r>
      <w:r w:rsidRPr="00AF19ED">
        <w:rPr>
          <w:b/>
          <w:color w:val="943634" w:themeColor="accent2" w:themeShade="BF"/>
        </w:rPr>
        <w:t>produits</w:t>
      </w:r>
      <w:r w:rsidRPr="00AF19ED">
        <w:rPr>
          <w:color w:val="943634" w:themeColor="accent2" w:themeShade="BF"/>
        </w:rPr>
        <w:t xml:space="preserve"> chimiques se trouvent habituellement à </w:t>
      </w:r>
      <w:r w:rsidRPr="00AF19ED">
        <w:rPr>
          <w:color w:val="943634" w:themeColor="accent2" w:themeShade="BF"/>
          <w:u w:val="single"/>
        </w:rPr>
        <w:t>droite de la flèche</w:t>
      </w:r>
      <w:r w:rsidRPr="00AF19ED">
        <w:rPr>
          <w:color w:val="943634" w:themeColor="accent2" w:themeShade="BF"/>
        </w:rPr>
        <w:t xml:space="preserve">.  Les </w:t>
      </w:r>
      <w:r w:rsidRPr="00AF19ED">
        <w:rPr>
          <w:b/>
          <w:color w:val="943634" w:themeColor="accent2" w:themeShade="BF"/>
        </w:rPr>
        <w:t>réactifs</w:t>
      </w:r>
      <w:r w:rsidRPr="00AF19ED">
        <w:rPr>
          <w:color w:val="943634" w:themeColor="accent2" w:themeShade="BF"/>
        </w:rPr>
        <w:t xml:space="preserve"> se trouvent habituellement à </w:t>
      </w:r>
      <w:r w:rsidRPr="00AF19ED">
        <w:rPr>
          <w:color w:val="943634" w:themeColor="accent2" w:themeShade="BF"/>
          <w:u w:val="single"/>
        </w:rPr>
        <w:t>gauche de la flèche</w:t>
      </w:r>
      <w:r w:rsidRPr="00AF19ED">
        <w:rPr>
          <w:color w:val="943634" w:themeColor="accent2" w:themeShade="BF"/>
        </w:rPr>
        <w:t>.</w:t>
      </w:r>
    </w:p>
    <w:sectPr w:rsidR="00AF19ED" w:rsidRPr="00AF19ED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A232C9"/>
    <w:multiLevelType w:val="hybridMultilevel"/>
    <w:tmpl w:val="1B807996"/>
    <w:lvl w:ilvl="0" w:tplc="1744DA66">
      <w:start w:val="10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CF800CF"/>
    <w:multiLevelType w:val="hybridMultilevel"/>
    <w:tmpl w:val="32B230D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2A5C"/>
    <w:rsid w:val="003949AF"/>
    <w:rsid w:val="00682A5C"/>
    <w:rsid w:val="00AF19ED"/>
    <w:rsid w:val="00E94B25"/>
    <w:rsid w:val="00F17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0A00F00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82A5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82A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188</Words>
  <Characters>1037</Characters>
  <Application>Microsoft Macintosh Word</Application>
  <DocSecurity>0</DocSecurity>
  <Lines>8</Lines>
  <Paragraphs>2</Paragraphs>
  <ScaleCrop>false</ScaleCrop>
  <Company>CSUD</Company>
  <LinksUpToDate>false</LinksUpToDate>
  <CharactersWithSpaces>1223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3</cp:revision>
  <dcterms:created xsi:type="dcterms:W3CDTF">2012-10-14T20:44:00Z</dcterms:created>
  <dcterms:modified xsi:type="dcterms:W3CDTF">2012-10-14T21:19:00Z</dcterms:modified>
</cp:coreProperties>
</file>