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D7" w:rsidRDefault="00CE6AA4" w:rsidP="00CE6AA4">
      <w:pPr>
        <w:jc w:val="center"/>
      </w:pPr>
      <w:r>
        <w:t>Activité riche</w:t>
      </w:r>
    </w:p>
    <w:p w:rsidR="007E55FE" w:rsidRPr="007E55FE" w:rsidRDefault="007E55FE" w:rsidP="00CE6AA4">
      <w:pPr>
        <w:jc w:val="center"/>
        <w:rPr>
          <w:sz w:val="20"/>
          <w:szCs w:val="20"/>
        </w:rPr>
      </w:pPr>
      <w:r w:rsidRPr="007E55FE">
        <w:rPr>
          <w:sz w:val="20"/>
          <w:szCs w:val="20"/>
        </w:rPr>
        <w:t>1</w:t>
      </w:r>
      <w:r w:rsidRPr="007E55FE">
        <w:rPr>
          <w:sz w:val="20"/>
          <w:szCs w:val="20"/>
          <w:vertAlign w:val="superscript"/>
        </w:rPr>
        <w:t>er</w:t>
      </w:r>
      <w:r w:rsidRPr="007E55FE">
        <w:rPr>
          <w:sz w:val="20"/>
          <w:szCs w:val="20"/>
        </w:rPr>
        <w:t xml:space="preserve"> cycle du secondaire</w:t>
      </w:r>
    </w:p>
    <w:p w:rsidR="007E55FE" w:rsidRDefault="007E55FE" w:rsidP="00CE6AA4">
      <w:pPr>
        <w:jc w:val="center"/>
        <w:rPr>
          <w:b/>
        </w:rPr>
      </w:pPr>
    </w:p>
    <w:p w:rsidR="00DA0FED" w:rsidRDefault="00DA0FED" w:rsidP="00CE6AA4">
      <w:pPr>
        <w:jc w:val="center"/>
        <w:rPr>
          <w:b/>
        </w:rPr>
      </w:pPr>
      <w:r>
        <w:rPr>
          <w:b/>
        </w:rPr>
        <w:t>La beauté des nombres</w:t>
      </w:r>
    </w:p>
    <w:p w:rsidR="009127AE" w:rsidRDefault="009127AE"/>
    <w:p w:rsidR="0081499A" w:rsidRDefault="0081499A"/>
    <w:p w:rsidR="0081499A" w:rsidRPr="0081499A" w:rsidRDefault="0081499A">
      <w:pPr>
        <w:rPr>
          <w:b/>
        </w:rPr>
      </w:pPr>
      <w:r w:rsidRPr="0081499A">
        <w:rPr>
          <w:b/>
        </w:rPr>
        <w:t>Introduction</w:t>
      </w:r>
    </w:p>
    <w:p w:rsidR="0081499A" w:rsidRDefault="0081499A"/>
    <w:p w:rsidR="0081499A" w:rsidRDefault="0081499A">
      <w:r>
        <w:t xml:space="preserve">Les activités qui suivent permettront aux élèves de </w:t>
      </w:r>
      <w:r>
        <w:rPr>
          <w:rFonts w:cs="Tahoma"/>
        </w:rPr>
        <w:t>"</w:t>
      </w:r>
      <w:r>
        <w:t>jouer</w:t>
      </w:r>
      <w:r>
        <w:rPr>
          <w:rFonts w:cs="Tahoma"/>
        </w:rPr>
        <w:t>"</w:t>
      </w:r>
      <w:r>
        <w:t xml:space="preserve"> avec les nombres.  Afin d’atteindre les objectifs de façon riche et amusante, il serait bon de faire ces activités avec un partenaire.  Certaines activités se prêtent bien à des présentations orales ou même à la création d’affiches pour décorer la salle de classe.</w:t>
      </w:r>
    </w:p>
    <w:p w:rsidR="0081499A" w:rsidRDefault="0081499A"/>
    <w:p w:rsidR="0081499A" w:rsidRDefault="0081499A">
      <w:r>
        <w:t>À vous juger comment vous allez les utiliser.  Bon cheminement.</w:t>
      </w:r>
    </w:p>
    <w:p w:rsidR="0081499A" w:rsidRDefault="0081499A"/>
    <w:p w:rsidR="0081499A" w:rsidRDefault="0081499A"/>
    <w:p w:rsidR="0081499A" w:rsidRDefault="0081499A"/>
    <w:p w:rsidR="0081499A" w:rsidRDefault="0081499A"/>
    <w:p w:rsidR="00DA0FED" w:rsidRPr="004C0BB1" w:rsidRDefault="00DA0FED">
      <w:pPr>
        <w:rPr>
          <w:b/>
        </w:rPr>
      </w:pPr>
      <w:r w:rsidRPr="004C0BB1">
        <w:rPr>
          <w:b/>
        </w:rPr>
        <w:t>Activité 1</w:t>
      </w:r>
    </w:p>
    <w:p w:rsidR="00DA0FED" w:rsidRDefault="00DA0FED"/>
    <w:p w:rsidR="00DA0FED" w:rsidRDefault="00DA0FED">
      <w:r>
        <w:t>Observons :</w:t>
      </w:r>
    </w:p>
    <w:p w:rsidR="00DA0FED" w:rsidRDefault="00DA0FED">
      <w:r>
        <w:t>10 + 15 = 25</w:t>
      </w:r>
    </w:p>
    <w:p w:rsidR="00DA0FED" w:rsidRDefault="00DA0FED">
      <w:r>
        <w:t>10 X 15 = 150</w:t>
      </w:r>
    </w:p>
    <w:p w:rsidR="00DA0FED" w:rsidRDefault="00DA0FED">
      <w:r>
        <w:t>25 est un facteur de 150.</w:t>
      </w:r>
    </w:p>
    <w:p w:rsidR="00DA0FED" w:rsidRDefault="00DA0FED"/>
    <w:p w:rsidR="00DA0FED" w:rsidRDefault="00DA0FED">
      <w:r>
        <w:t>Quand est-ce que la somme de deux nombres est un facteur de leur produit?</w:t>
      </w:r>
    </w:p>
    <w:p w:rsidR="00DA0FED" w:rsidRDefault="00DA0FED"/>
    <w:p w:rsidR="00DA0FED" w:rsidRDefault="00DA0FED"/>
    <w:p w:rsidR="00DA0FED" w:rsidRPr="004C0BB1" w:rsidRDefault="00DA0FED">
      <w:pPr>
        <w:rPr>
          <w:b/>
        </w:rPr>
      </w:pPr>
      <w:r>
        <w:br/>
      </w:r>
      <w:r w:rsidRPr="004C0BB1">
        <w:rPr>
          <w:b/>
        </w:rPr>
        <w:t>Activité 2</w:t>
      </w:r>
    </w:p>
    <w:p w:rsidR="00DA0FED" w:rsidRDefault="00DA0FED"/>
    <w:p w:rsidR="001C72AA" w:rsidRDefault="001C72AA">
      <w:r>
        <w:t>Observons :</w:t>
      </w:r>
    </w:p>
    <w:p w:rsidR="001C72AA" w:rsidRDefault="001C72AA">
      <w:r>
        <w:t>12 X 42 = 21 X 24</w:t>
      </w:r>
    </w:p>
    <w:p w:rsidR="001C72AA" w:rsidRDefault="001C72AA">
      <w:r>
        <w:t>21 X 48 = 12 X 84</w:t>
      </w:r>
    </w:p>
    <w:p w:rsidR="001C72AA" w:rsidRDefault="001C72AA"/>
    <w:p w:rsidR="001C72AA" w:rsidRDefault="004C0BB1">
      <w:r>
        <w:t xml:space="preserve">Qu’observes-tu?  </w:t>
      </w:r>
      <w:r w:rsidR="001C72AA">
        <w:t>Donne 3 autres égalités de ce genre</w:t>
      </w:r>
      <w:r>
        <w:t>.</w:t>
      </w:r>
    </w:p>
    <w:p w:rsidR="004C0BB1" w:rsidRDefault="004C0BB1"/>
    <w:p w:rsidR="0081499A" w:rsidRDefault="0081499A"/>
    <w:p w:rsidR="004C0BB1" w:rsidRPr="004C0BB1" w:rsidRDefault="004C0BB1">
      <w:pPr>
        <w:rPr>
          <w:b/>
        </w:rPr>
      </w:pPr>
      <w:r>
        <w:br/>
      </w:r>
      <w:r w:rsidRPr="004C0BB1">
        <w:rPr>
          <w:b/>
        </w:rPr>
        <w:t>Activité 3</w:t>
      </w:r>
    </w:p>
    <w:p w:rsidR="004C0BB1" w:rsidRDefault="004C0BB1"/>
    <w:p w:rsidR="004C0BB1" w:rsidRDefault="004C0BB1">
      <w:r>
        <w:t>Est-ce que le nombre 19 971 997 peut être le produit de deux nombres entiers consécutifs?</w:t>
      </w:r>
      <w:r w:rsidR="00274D85">
        <w:t xml:space="preserve">  Explique.</w:t>
      </w:r>
    </w:p>
    <w:p w:rsidR="00DA0FED" w:rsidRDefault="00DA0FED"/>
    <w:p w:rsidR="00DA0FED" w:rsidRDefault="00DA0FED"/>
    <w:p w:rsidR="0081499A" w:rsidRDefault="0081499A"/>
    <w:p w:rsidR="0081499A" w:rsidRDefault="0081499A"/>
    <w:p w:rsidR="004C0BB1" w:rsidRDefault="004C0BB1"/>
    <w:p w:rsidR="004C0BB1" w:rsidRPr="004C0BB1" w:rsidRDefault="004C0BB1">
      <w:pPr>
        <w:rPr>
          <w:b/>
        </w:rPr>
      </w:pPr>
      <w:r w:rsidRPr="004C0BB1">
        <w:rPr>
          <w:b/>
        </w:rPr>
        <w:t>Activité 4</w:t>
      </w:r>
    </w:p>
    <w:p w:rsidR="004C0BB1" w:rsidRDefault="004C0BB1"/>
    <w:p w:rsidR="004C0BB1" w:rsidRDefault="004C0BB1">
      <w:r>
        <w:t>Observe la façon d’arranger les nombres entiers positifs :</w:t>
      </w:r>
    </w:p>
    <w:p w:rsidR="004C0BB1" w:rsidRDefault="004C0BB1"/>
    <w:p w:rsidR="004C0BB1" w:rsidRDefault="004C0BB1">
      <w:r>
        <w:t>1</w:t>
      </w:r>
    </w:p>
    <w:p w:rsidR="004C0BB1" w:rsidRDefault="004C0BB1">
      <w:r>
        <w:t>2   3</w:t>
      </w:r>
    </w:p>
    <w:p w:rsidR="004C0BB1" w:rsidRDefault="004C0BB1">
      <w:r>
        <w:t>4   5   6   7</w:t>
      </w:r>
    </w:p>
    <w:p w:rsidR="004C0BB1" w:rsidRDefault="004C0BB1">
      <w:r>
        <w:t>8   9   10   11  12   13   14   15</w:t>
      </w:r>
    </w:p>
    <w:p w:rsidR="004C0BB1" w:rsidRDefault="004C0BB1">
      <w:r>
        <w:t>…..</w:t>
      </w:r>
    </w:p>
    <w:p w:rsidR="004C0BB1" w:rsidRDefault="004C0BB1"/>
    <w:p w:rsidR="004C0BB1" w:rsidRDefault="004C0BB1">
      <w:r>
        <w:t>Qu’observes-tu?  Où trouvera-t-on le nombre 490 si on continuait l’arrangement?</w:t>
      </w:r>
      <w:r w:rsidR="00274D85">
        <w:t xml:space="preserve">  Comment le sais-tu?</w:t>
      </w:r>
    </w:p>
    <w:p w:rsidR="004C0BB1" w:rsidRDefault="004C0BB1"/>
    <w:p w:rsidR="004C0BB1" w:rsidRDefault="004C0BB1"/>
    <w:p w:rsidR="004C0BB1" w:rsidRDefault="004C0BB1"/>
    <w:p w:rsidR="004C0BB1" w:rsidRDefault="004C0BB1"/>
    <w:p w:rsidR="004C0BB1" w:rsidRDefault="004C0BB1"/>
    <w:p w:rsidR="004C0BB1" w:rsidRPr="00655514" w:rsidRDefault="004C0BB1">
      <w:pPr>
        <w:rPr>
          <w:b/>
        </w:rPr>
      </w:pPr>
      <w:r w:rsidRPr="00655514">
        <w:rPr>
          <w:b/>
        </w:rPr>
        <w:t>Activité 5</w:t>
      </w:r>
    </w:p>
    <w:p w:rsidR="004C0BB1" w:rsidRDefault="004C0BB1"/>
    <w:p w:rsidR="004C0BB1" w:rsidRDefault="004C0BB1">
      <w:r>
        <w:t>Une fraction unitaire est une fraction dont le numérateur est 1 et le dénominateur est un nombre entier positif.</w:t>
      </w:r>
    </w:p>
    <w:p w:rsidR="00655514" w:rsidRDefault="00655514">
      <w:r>
        <w:t>Considère les</w:t>
      </w:r>
      <w:r w:rsidR="004C0BB1">
        <w:t xml:space="preserve"> fraction</w:t>
      </w:r>
      <w:r>
        <w:t>s</w:t>
      </w:r>
      <w:r w:rsidR="004C0BB1">
        <w:t xml:space="preserve"> unitaire</w:t>
      </w:r>
      <w:r>
        <w:t xml:space="preserve">s </w:t>
      </w:r>
      <w:r w:rsidR="004C0BB1">
        <w:t xml:space="preserve"> </w:t>
      </w:r>
      <m:oMath>
        <m:f>
          <m:fPr>
            <m:ctrlPr>
              <w:rPr>
                <w:rFonts w:ascii="Cambria Math" w:hAnsi="Cambria Math"/>
                <w:i/>
              </w:rPr>
            </m:ctrlPr>
          </m:fPr>
          <m:num>
            <m:r>
              <w:rPr>
                <w:rFonts w:ascii="Cambria Math" w:hAnsi="Cambria Math"/>
              </w:rPr>
              <m:t>1</m:t>
            </m:r>
          </m:num>
          <m:den>
            <m:r>
              <w:rPr>
                <w:rFonts w:ascii="Cambria Math" w:hAnsi="Cambria Math"/>
              </w:rPr>
              <m:t>n</m:t>
            </m:r>
          </m:den>
        </m:f>
      </m:oMath>
      <w:r w:rsidR="004C0BB1">
        <w:t xml:space="preserve"> où n </w:t>
      </w:r>
      <m:oMath>
        <m:r>
          <w:rPr>
            <w:rFonts w:ascii="Cambria Math" w:hAnsi="Cambria Math"/>
          </w:rPr>
          <m:t>≤</m:t>
        </m:r>
      </m:oMath>
      <w:r w:rsidR="004C0BB1">
        <w:t xml:space="preserve"> 50.</w:t>
      </w:r>
    </w:p>
    <w:p w:rsidR="00655514" w:rsidRDefault="00655514">
      <w:r>
        <w:t>Exprime ces fractions sous forme décimale.</w:t>
      </w:r>
    </w:p>
    <w:p w:rsidR="00655514" w:rsidRDefault="00655514">
      <w:r>
        <w:t>Quels patrons y a-t-il dans la forme décimale des fractions unitaires?</w:t>
      </w:r>
    </w:p>
    <w:p w:rsidR="00655514" w:rsidRDefault="00655514">
      <w:r>
        <w:t>Qu’observes-tu en ce qui concerne les nombres décimaux finis?</w:t>
      </w:r>
    </w:p>
    <w:p w:rsidR="00655514" w:rsidRDefault="00655514">
      <w:r>
        <w:t>Qu’observes-tu en ce qui concerne les nombres décimaux périodiques?</w:t>
      </w:r>
    </w:p>
    <w:p w:rsidR="00655514" w:rsidRDefault="00655514">
      <w:r>
        <w:t>Qu’observes-tu en ce qui concerne les nombres décimaux qui présentent une période après un délai?</w:t>
      </w:r>
    </w:p>
    <w:p w:rsidR="00655514" w:rsidRDefault="00655514"/>
    <w:p w:rsidR="00655514" w:rsidRDefault="00655514"/>
    <w:p w:rsidR="00655514" w:rsidRDefault="00655514"/>
    <w:p w:rsidR="00655514" w:rsidRPr="00655514" w:rsidRDefault="00655514">
      <w:pPr>
        <w:rPr>
          <w:b/>
        </w:rPr>
      </w:pPr>
      <w:r w:rsidRPr="00655514">
        <w:rPr>
          <w:b/>
        </w:rPr>
        <w:t>Activité 6</w:t>
      </w:r>
    </w:p>
    <w:p w:rsidR="00655514" w:rsidRDefault="00655514"/>
    <w:p w:rsidR="00655514" w:rsidRDefault="00655514">
      <w:r>
        <w:t>Tu fais face à un problème de calculatrice qui ne fonctionne pas correctement.</w:t>
      </w:r>
    </w:p>
    <w:p w:rsidR="00655514" w:rsidRDefault="00655514">
      <w:r>
        <w:br/>
        <w:t>Trouve la somme de 31,2 + 5,14 si les touches 1, 2, 3, 4 et 5 ne fonctionnent pas.</w:t>
      </w:r>
    </w:p>
    <w:p w:rsidR="00655514" w:rsidRDefault="00655514">
      <w:r>
        <w:t>Explique comment tu t’y es pris.</w:t>
      </w:r>
    </w:p>
    <w:p w:rsidR="00655514" w:rsidRDefault="00655514"/>
    <w:p w:rsidR="00655514" w:rsidRDefault="00655514">
      <w:r>
        <w:t>Trouve la différence 311,2 -  5,14 si les touches 1, 2, 3, 4 et 5 ne fonctionnent pas.</w:t>
      </w:r>
    </w:p>
    <w:p w:rsidR="00655514" w:rsidRDefault="00655514" w:rsidP="00655514">
      <w:r>
        <w:t>Explique comment tu t’y es pris.</w:t>
      </w:r>
    </w:p>
    <w:p w:rsidR="00655514" w:rsidRDefault="00655514"/>
    <w:p w:rsidR="00655514" w:rsidRDefault="00655514">
      <w:r>
        <w:t>Trouve le produit 3,5 X 0,42 si les touchent 2, 3, 4 et 5 ne fonctionnent pas.</w:t>
      </w:r>
    </w:p>
    <w:p w:rsidR="00655514" w:rsidRDefault="00655514" w:rsidP="00655514">
      <w:r>
        <w:t>Explique comment tu t’y es pris.</w:t>
      </w:r>
    </w:p>
    <w:p w:rsidR="00655514" w:rsidRDefault="00655514"/>
    <w:p w:rsidR="0081499A" w:rsidRDefault="0081499A"/>
    <w:p w:rsidR="00C91352" w:rsidRPr="008334C0" w:rsidRDefault="000718F7">
      <w:pPr>
        <w:rPr>
          <w:b/>
        </w:rPr>
      </w:pPr>
      <w:r>
        <w:rPr>
          <w:b/>
        </w:rPr>
        <w:lastRenderedPageBreak/>
        <w:t>Activité 7</w:t>
      </w:r>
    </w:p>
    <w:p w:rsidR="00C91352" w:rsidRDefault="00C91352"/>
    <w:p w:rsidR="00C91352" w:rsidRDefault="00C91352">
      <w:r>
        <w:t>Observons l’équation </w:t>
      </w:r>
      <w:proofErr w:type="gramStart"/>
      <w:r>
        <w:t>:  6,5</w:t>
      </w:r>
      <w:proofErr w:type="gramEnd"/>
      <w:r>
        <w:t xml:space="preserve"> X 4,321 = 28,0865.  Les chiffres 1, 2, 3, 4, 5 et 6 sont tous présents une fois du côté gauche de l’équation.  Le produit, lui, est proche de 30 mais plus petit.</w:t>
      </w:r>
    </w:p>
    <w:p w:rsidR="00C91352" w:rsidRDefault="00C91352">
      <w:r>
        <w:t>Trouve une autre équation qui utilise seulement 1, 2, 3, 4, 5 et 6 du côté gauche (et ce, une seule fois) dont le produit est encore plus proche de 30 mais plus petit.</w:t>
      </w:r>
    </w:p>
    <w:p w:rsidR="00EB01EA" w:rsidRDefault="00EB01EA" w:rsidP="00EB01EA">
      <w:r>
        <w:t>Trouve une autre équation qui utilise seulement 1, 2, 3, 4, 5 et 6 du côté gauche (et ce, une seule fois) dont le produit est encore plus proche de 30 mais plus grand.</w:t>
      </w:r>
    </w:p>
    <w:p w:rsidR="00C91352" w:rsidRDefault="00C91352"/>
    <w:p w:rsidR="00C91352" w:rsidRDefault="00C91352"/>
    <w:p w:rsidR="00655514" w:rsidRPr="00362494" w:rsidRDefault="000718F7">
      <w:pPr>
        <w:rPr>
          <w:b/>
        </w:rPr>
      </w:pPr>
      <w:r>
        <w:rPr>
          <w:b/>
        </w:rPr>
        <w:t>Activité 8</w:t>
      </w:r>
    </w:p>
    <w:p w:rsidR="00362494" w:rsidRDefault="00362494"/>
    <w:p w:rsidR="00362494" w:rsidRDefault="00362494">
      <w:r>
        <w:t>Trouve tous les nombres de moins de 100 qui ont exactement 5 facteurs.</w:t>
      </w:r>
    </w:p>
    <w:p w:rsidR="00362494" w:rsidRDefault="00362494">
      <w:r>
        <w:t>Trouve deux nombres plus grands que 100 qui ont exactement 5 facteurs.</w:t>
      </w:r>
    </w:p>
    <w:p w:rsidR="004C0BB1" w:rsidRDefault="004C0BB1"/>
    <w:p w:rsidR="004C0BB1" w:rsidRDefault="004C0BB1"/>
    <w:p w:rsidR="004C0BB1" w:rsidRPr="00362494" w:rsidRDefault="000718F7">
      <w:pPr>
        <w:rPr>
          <w:b/>
        </w:rPr>
      </w:pPr>
      <w:r>
        <w:rPr>
          <w:b/>
        </w:rPr>
        <w:t>Activité 9</w:t>
      </w:r>
    </w:p>
    <w:p w:rsidR="00362494" w:rsidRDefault="00362494"/>
    <w:p w:rsidR="004C0BB1" w:rsidRDefault="00362494">
      <w:r>
        <w:t>Nous cherchons un nombre décimal. Si on l’arrondit, il est égal à 2.  Le produit des chiffres qui le composent est 54.  La somme des chiffres qui le composent est 16.  Trouve plus qu’une réponse.</w:t>
      </w:r>
      <w:r w:rsidR="00274D85">
        <w:t xml:space="preserve">  Compare avec les réponses des autres équipes.</w:t>
      </w:r>
    </w:p>
    <w:p w:rsidR="00362494" w:rsidRDefault="00362494"/>
    <w:p w:rsidR="0081499A" w:rsidRDefault="0081499A"/>
    <w:p w:rsidR="00362494" w:rsidRPr="00362494" w:rsidRDefault="000718F7">
      <w:pPr>
        <w:rPr>
          <w:b/>
        </w:rPr>
      </w:pPr>
      <w:r>
        <w:rPr>
          <w:b/>
        </w:rPr>
        <w:t>Activité 10</w:t>
      </w:r>
    </w:p>
    <w:p w:rsidR="00362494" w:rsidRDefault="00362494"/>
    <w:p w:rsidR="00362494" w:rsidRPr="00362494" w:rsidRDefault="00362494">
      <w:r>
        <w:t>Quels sont les deux derniers chiffres de la valeur de 6</w:t>
      </w:r>
      <w:r>
        <w:rPr>
          <w:vertAlign w:val="superscript"/>
        </w:rPr>
        <w:t>1000</w:t>
      </w:r>
      <w:r>
        <w:t>.</w:t>
      </w:r>
      <w:r w:rsidR="00274D85">
        <w:t xml:space="preserve">  Comment le sais-tu?</w:t>
      </w:r>
    </w:p>
    <w:p w:rsidR="004C0BB1" w:rsidRDefault="004C0BB1"/>
    <w:p w:rsidR="0081499A" w:rsidRDefault="0081499A"/>
    <w:p w:rsidR="001B1D2B" w:rsidRPr="001B1D2B" w:rsidRDefault="000718F7">
      <w:pPr>
        <w:rPr>
          <w:b/>
        </w:rPr>
      </w:pPr>
      <w:r>
        <w:rPr>
          <w:b/>
        </w:rPr>
        <w:t>Activité 11</w:t>
      </w:r>
    </w:p>
    <w:p w:rsidR="001B1D2B" w:rsidRDefault="00C465FF">
      <w:r>
        <w:t xml:space="preserve"> </w:t>
      </w:r>
    </w:p>
    <w:p w:rsidR="00C465FF" w:rsidRDefault="00C465FF">
      <w:r>
        <w:t>Voici un tableau de nombres.</w:t>
      </w:r>
    </w:p>
    <w:p w:rsidR="001B1D2B" w:rsidRDefault="001B1D2B"/>
    <w:p w:rsidR="001B1D2B" w:rsidRDefault="001B1D2B"/>
    <w:p w:rsidR="0081499A" w:rsidRDefault="0081499A" w:rsidP="0081499A">
      <w:pPr>
        <w:jc w:val="center"/>
      </w:pPr>
      <w:r>
        <w:rPr>
          <w:noProof/>
          <w:lang w:eastAsia="fr-CA"/>
        </w:rPr>
        <w:drawing>
          <wp:inline distT="0" distB="0" distL="0" distR="0" wp14:anchorId="57A69123" wp14:editId="1C640FE1">
            <wp:extent cx="2990850" cy="216082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90476" cy="2160551"/>
                    </a:xfrm>
                    <a:prstGeom prst="rect">
                      <a:avLst/>
                    </a:prstGeom>
                  </pic:spPr>
                </pic:pic>
              </a:graphicData>
            </a:graphic>
          </wp:inline>
        </w:drawing>
      </w:r>
    </w:p>
    <w:p w:rsidR="0081499A" w:rsidRDefault="0081499A"/>
    <w:p w:rsidR="0081499A" w:rsidRDefault="0081499A">
      <w:r>
        <w:lastRenderedPageBreak/>
        <w:t>Ce tableau est reproduit sur la Fiche reproductible.</w:t>
      </w:r>
    </w:p>
    <w:p w:rsidR="001B1D2B" w:rsidRDefault="0081499A">
      <w:r>
        <w:t>Dans le tableau précédent</w:t>
      </w:r>
      <w:r w:rsidR="001B1D2B">
        <w:t>, les nombres de départ sont 2, 7, 15 et 35.  Ils ont été choisis au hasard.</w:t>
      </w:r>
    </w:p>
    <w:p w:rsidR="001B1D2B" w:rsidRDefault="001B1D2B">
      <w:r>
        <w:t xml:space="preserve">Pour générer les nombres des rangées subséquentes, il faut trouver la différence entre les deux nombres au-dessus.  </w:t>
      </w:r>
    </w:p>
    <w:p w:rsidR="001B1D2B" w:rsidRDefault="001B1D2B">
      <w:r>
        <w:t>Pour la colonne 1, on fait la différence entre les nombres de la colonne 1 et 2.</w:t>
      </w:r>
    </w:p>
    <w:p w:rsidR="001B1D2B" w:rsidRDefault="001B1D2B" w:rsidP="001B1D2B">
      <w:r>
        <w:t>Pour la colonne 2, on fait la différence entre les nombres de la colonne 2 et 3.</w:t>
      </w:r>
    </w:p>
    <w:p w:rsidR="001B1D2B" w:rsidRDefault="001B1D2B" w:rsidP="001B1D2B">
      <w:r>
        <w:t>Pour la colonne 3, on fait la différence entre les nombres de la colonne 3 et 4.</w:t>
      </w:r>
    </w:p>
    <w:p w:rsidR="001B1D2B" w:rsidRDefault="001B1D2B" w:rsidP="001B1D2B">
      <w:r>
        <w:t>Pour la colonne 4, on fait la différence entre les nombres de la colonne 1 et 4.</w:t>
      </w:r>
    </w:p>
    <w:p w:rsidR="001B1D2B" w:rsidRDefault="001B1D2B" w:rsidP="001B1D2B">
      <w:r>
        <w:t>O</w:t>
      </w:r>
      <w:r w:rsidR="007617B5">
        <w:t>n fait toujours Grand nombre – P</w:t>
      </w:r>
      <w:r>
        <w:t>etit nombre pour calculer les différences.</w:t>
      </w:r>
    </w:p>
    <w:p w:rsidR="001B1D2B" w:rsidRDefault="001B1D2B" w:rsidP="001B1D2B">
      <w:r>
        <w:t>Continuez ainsi sur plusieurs rangées.</w:t>
      </w:r>
    </w:p>
    <w:p w:rsidR="001B1D2B" w:rsidRDefault="001B1D2B" w:rsidP="001B1D2B"/>
    <w:p w:rsidR="001B1D2B" w:rsidRDefault="001B1D2B" w:rsidP="001B1D2B">
      <w:r>
        <w:t>Allez-vous toujours arriver à une rangée de 0?  Explique.</w:t>
      </w:r>
      <w:r w:rsidR="001F6B27">
        <w:t xml:space="preserve">  Voir Fiche reproductible.</w:t>
      </w:r>
    </w:p>
    <w:p w:rsidR="001B1D2B" w:rsidRDefault="001B1D2B" w:rsidP="001B1D2B"/>
    <w:p w:rsidR="000F1577" w:rsidRDefault="00274D85" w:rsidP="000F1577">
      <w:r>
        <w:t>Et si on ajoutait une cinquième colonne?</w:t>
      </w:r>
      <w:r w:rsidR="0081499A">
        <w:t xml:space="preserve">  Est-ce que ça changerait quelque chose?</w:t>
      </w:r>
    </w:p>
    <w:p w:rsidR="003A23DD" w:rsidRDefault="003A23DD"/>
    <w:p w:rsidR="00610E71" w:rsidRDefault="00610E71"/>
    <w:p w:rsidR="009127AE" w:rsidRDefault="00380D61" w:rsidP="009127AE">
      <w:pPr>
        <w:jc w:val="center"/>
      </w:pPr>
      <w:r>
        <w:t>7</w:t>
      </w:r>
      <w:r w:rsidR="009127AE" w:rsidRPr="009127AE">
        <w:rPr>
          <w:vertAlign w:val="superscript"/>
        </w:rPr>
        <w:t>e</w:t>
      </w:r>
      <w:r w:rsidR="009127AE">
        <w:t xml:space="preserve"> année</w:t>
      </w:r>
    </w:p>
    <w:p w:rsidR="009127AE" w:rsidRDefault="009127AE" w:rsidP="009127AE">
      <w:pPr>
        <w:jc w:val="center"/>
      </w:pPr>
      <w:r>
        <w:t>Le nombre</w:t>
      </w:r>
    </w:p>
    <w:p w:rsidR="009127AE" w:rsidRPr="00380D61" w:rsidRDefault="009127AE" w:rsidP="00380D61">
      <w:pPr>
        <w:rPr>
          <w:rFonts w:cs="Tahoma"/>
          <w:sz w:val="20"/>
          <w:szCs w:val="20"/>
          <w:lang w:val="fr-FR"/>
        </w:rPr>
      </w:pPr>
      <w:r w:rsidRPr="00380D61">
        <w:rPr>
          <w:rFonts w:cs="Tahoma"/>
          <w:b/>
          <w:bCs/>
          <w:sz w:val="20"/>
          <w:szCs w:val="20"/>
          <w:lang w:val="fr-FR"/>
        </w:rPr>
        <w:t xml:space="preserve">Résultat d’apprentissage général : </w:t>
      </w:r>
      <w:r w:rsidR="00380D61" w:rsidRPr="00737F48">
        <w:rPr>
          <w:rFonts w:cs="Tahoma"/>
          <w:bCs/>
          <w:sz w:val="20"/>
          <w:szCs w:val="20"/>
          <w:lang w:val="fr-FR"/>
        </w:rPr>
        <w:t>Développer le sens du nombre</w:t>
      </w:r>
      <w:r w:rsidR="00274D85" w:rsidRPr="00737F48">
        <w:rPr>
          <w:rFonts w:cs="Tahoma"/>
          <w:bCs/>
          <w:sz w:val="20"/>
          <w:szCs w:val="20"/>
          <w:lang w:val="fr-FR"/>
        </w:rPr>
        <w:t>.</w:t>
      </w:r>
    </w:p>
    <w:p w:rsidR="009127AE" w:rsidRPr="00380D61" w:rsidRDefault="009127AE" w:rsidP="00380D61">
      <w:pPr>
        <w:rPr>
          <w:rFonts w:cs="Tahoma"/>
          <w:sz w:val="20"/>
          <w:szCs w:val="20"/>
          <w:lang w:val="fr-FR"/>
        </w:rPr>
      </w:pPr>
      <w:r w:rsidRPr="00380D61">
        <w:rPr>
          <w:rFonts w:cs="Tahoma"/>
          <w:b/>
          <w:bCs/>
          <w:sz w:val="20"/>
          <w:szCs w:val="20"/>
          <w:lang w:val="fr-FR"/>
        </w:rPr>
        <w:t>Résultats d’apprentissage spécifiques</w:t>
      </w:r>
    </w:p>
    <w:p w:rsidR="00274D85" w:rsidRDefault="00274D85" w:rsidP="00380D61">
      <w:pPr>
        <w:rPr>
          <w:sz w:val="20"/>
          <w:szCs w:val="20"/>
        </w:rPr>
      </w:pPr>
    </w:p>
    <w:p w:rsidR="00C465FF" w:rsidRPr="00C465FF" w:rsidRDefault="00C465FF" w:rsidP="00C465FF">
      <w:pPr>
        <w:rPr>
          <w:sz w:val="20"/>
          <w:szCs w:val="20"/>
        </w:rPr>
      </w:pPr>
      <w:r>
        <w:rPr>
          <w:sz w:val="20"/>
          <w:szCs w:val="20"/>
        </w:rPr>
        <w:t xml:space="preserve">RAS </w:t>
      </w:r>
      <w:r w:rsidRPr="00C465FF">
        <w:rPr>
          <w:sz w:val="20"/>
          <w:szCs w:val="20"/>
        </w:rPr>
        <w:t>1. Déterminer et expliquer pourquoi un nombre est divisible par 2, 3, 4, 5, 6, 8, 9 ou 10, et expliquer pourquoi un nombre ne peut pas être divisé par 0.</w:t>
      </w:r>
    </w:p>
    <w:p w:rsidR="00C465FF" w:rsidRDefault="00C465FF" w:rsidP="00C465FF">
      <w:pPr>
        <w:rPr>
          <w:sz w:val="20"/>
          <w:szCs w:val="20"/>
        </w:rPr>
      </w:pPr>
      <w:r w:rsidRPr="00C465FF">
        <w:rPr>
          <w:sz w:val="20"/>
          <w:szCs w:val="20"/>
        </w:rPr>
        <w:t>[C, R]</w:t>
      </w:r>
    </w:p>
    <w:p w:rsidR="00C465FF" w:rsidRDefault="00C465FF" w:rsidP="00C465FF">
      <w:pPr>
        <w:rPr>
          <w:sz w:val="20"/>
          <w:szCs w:val="20"/>
        </w:rPr>
      </w:pPr>
    </w:p>
    <w:p w:rsidR="00380D61" w:rsidRPr="00380D61" w:rsidRDefault="00380D61" w:rsidP="00380D61">
      <w:pPr>
        <w:rPr>
          <w:sz w:val="20"/>
          <w:szCs w:val="20"/>
        </w:rPr>
      </w:pPr>
      <w:r w:rsidRPr="00380D61">
        <w:rPr>
          <w:sz w:val="20"/>
          <w:szCs w:val="20"/>
        </w:rPr>
        <w:t xml:space="preserve">RAS 2. Démontrer une compréhension de l’addition, de la soustraction, de la multiplication et de la division de nombres décimaux et l’appliquer pour résoudre des problèmes. (Dans les cas où le diviseur comporte plus d’un chiffre ou que le </w:t>
      </w:r>
    </w:p>
    <w:p w:rsidR="00380D61" w:rsidRPr="00380D61" w:rsidRDefault="00380D61" w:rsidP="00380D61">
      <w:pPr>
        <w:rPr>
          <w:sz w:val="20"/>
          <w:szCs w:val="20"/>
        </w:rPr>
      </w:pPr>
      <w:proofErr w:type="gramStart"/>
      <w:r w:rsidRPr="00380D61">
        <w:rPr>
          <w:sz w:val="20"/>
          <w:szCs w:val="20"/>
        </w:rPr>
        <w:t>multiplicateur</w:t>
      </w:r>
      <w:proofErr w:type="gramEnd"/>
      <w:r w:rsidRPr="00380D61">
        <w:rPr>
          <w:sz w:val="20"/>
          <w:szCs w:val="20"/>
        </w:rPr>
        <w:t xml:space="preserve"> comporte plus de deux chiffres, on s’attend à ce que la technologie soit utilisée.) </w:t>
      </w:r>
    </w:p>
    <w:p w:rsidR="00380D61" w:rsidRPr="00380D61" w:rsidRDefault="00380D61" w:rsidP="00380D61">
      <w:pPr>
        <w:rPr>
          <w:sz w:val="20"/>
          <w:szCs w:val="20"/>
        </w:rPr>
      </w:pPr>
      <w:r w:rsidRPr="00380D61">
        <w:rPr>
          <w:sz w:val="20"/>
          <w:szCs w:val="20"/>
        </w:rPr>
        <w:t xml:space="preserve">[CE, RP, T] </w:t>
      </w:r>
    </w:p>
    <w:p w:rsidR="009127AE" w:rsidRPr="00380D61" w:rsidRDefault="00380D61" w:rsidP="00380D61">
      <w:pPr>
        <w:rPr>
          <w:sz w:val="20"/>
          <w:szCs w:val="20"/>
        </w:rPr>
      </w:pPr>
      <w:r w:rsidRPr="00380D61">
        <w:rPr>
          <w:sz w:val="20"/>
          <w:szCs w:val="20"/>
        </w:rPr>
        <w:t>[TIC : P2-3.4]</w:t>
      </w:r>
    </w:p>
    <w:p w:rsidR="009127AE" w:rsidRPr="00380D61" w:rsidRDefault="009127AE">
      <w:pPr>
        <w:rPr>
          <w:rFonts w:cs="Tahoma"/>
        </w:rPr>
      </w:pPr>
    </w:p>
    <w:p w:rsidR="00380D61" w:rsidRPr="00380D61" w:rsidRDefault="00380D61" w:rsidP="00380D61">
      <w:pPr>
        <w:rPr>
          <w:rFonts w:cs="Tahoma"/>
          <w:sz w:val="20"/>
          <w:szCs w:val="20"/>
          <w:lang w:val="fr-FR"/>
        </w:rPr>
      </w:pPr>
      <w:r w:rsidRPr="00380D61">
        <w:rPr>
          <w:rFonts w:cs="Tahoma"/>
          <w:sz w:val="20"/>
          <w:szCs w:val="20"/>
        </w:rPr>
        <w:t xml:space="preserve">RAS </w:t>
      </w:r>
      <w:r w:rsidRPr="00380D61">
        <w:rPr>
          <w:rFonts w:cs="Tahoma"/>
          <w:sz w:val="20"/>
          <w:szCs w:val="20"/>
          <w:lang w:val="fr-FR"/>
        </w:rPr>
        <w:t xml:space="preserve">4. Démontrer une compréhension de la relation entre les nombres décimaux finis positifs et les fractions positives ainsi qu’entre les nombres décimaux périodiques positifs et les fractions positives. </w:t>
      </w:r>
    </w:p>
    <w:p w:rsidR="00380D61" w:rsidRPr="00380D61" w:rsidRDefault="00380D61" w:rsidP="00380D61">
      <w:pPr>
        <w:rPr>
          <w:rFonts w:cs="Tahoma"/>
          <w:sz w:val="20"/>
          <w:szCs w:val="20"/>
          <w:lang w:val="fr-FR"/>
        </w:rPr>
      </w:pPr>
      <w:r w:rsidRPr="00380D61">
        <w:rPr>
          <w:rFonts w:cs="Tahoma"/>
          <w:sz w:val="20"/>
          <w:szCs w:val="20"/>
          <w:lang w:val="fr-FR"/>
        </w:rPr>
        <w:t xml:space="preserve">[C, L, R, T] </w:t>
      </w:r>
    </w:p>
    <w:p w:rsidR="00610E71" w:rsidRPr="00380D61" w:rsidRDefault="00380D61" w:rsidP="00380D61">
      <w:pPr>
        <w:rPr>
          <w:rFonts w:cs="Tahoma"/>
          <w:sz w:val="20"/>
          <w:szCs w:val="20"/>
          <w:lang w:val="fr-FR"/>
        </w:rPr>
      </w:pPr>
      <w:r w:rsidRPr="00380D61">
        <w:rPr>
          <w:rFonts w:cs="Tahoma"/>
          <w:sz w:val="20"/>
          <w:szCs w:val="20"/>
          <w:lang w:val="fr-FR"/>
        </w:rPr>
        <w:t>[TIC : P2-3.4]</w:t>
      </w:r>
    </w:p>
    <w:p w:rsidR="00610E71" w:rsidRPr="00380D61" w:rsidRDefault="00610E71" w:rsidP="009127AE">
      <w:pPr>
        <w:rPr>
          <w:rFonts w:cs="Tahoma"/>
          <w:sz w:val="20"/>
          <w:szCs w:val="20"/>
          <w:lang w:val="fr-FR"/>
        </w:rPr>
      </w:pPr>
    </w:p>
    <w:p w:rsidR="00737F48" w:rsidRDefault="00737F48" w:rsidP="00737F48">
      <w:pPr>
        <w:jc w:val="center"/>
      </w:pPr>
      <w:r>
        <w:t>9</w:t>
      </w:r>
      <w:r w:rsidRPr="009127AE">
        <w:rPr>
          <w:vertAlign w:val="superscript"/>
        </w:rPr>
        <w:t>e</w:t>
      </w:r>
      <w:r>
        <w:t xml:space="preserve"> année</w:t>
      </w:r>
    </w:p>
    <w:p w:rsidR="00737F48" w:rsidRDefault="00737F48" w:rsidP="00737F48">
      <w:pPr>
        <w:jc w:val="center"/>
      </w:pPr>
      <w:r>
        <w:t>Le nombre</w:t>
      </w:r>
    </w:p>
    <w:p w:rsidR="00737F48" w:rsidRPr="00380D61" w:rsidRDefault="00737F48" w:rsidP="00737F48">
      <w:pPr>
        <w:rPr>
          <w:rFonts w:cs="Tahoma"/>
          <w:sz w:val="20"/>
          <w:szCs w:val="20"/>
          <w:lang w:val="fr-FR"/>
        </w:rPr>
      </w:pPr>
      <w:r w:rsidRPr="00380D61">
        <w:rPr>
          <w:rFonts w:cs="Tahoma"/>
          <w:b/>
          <w:bCs/>
          <w:sz w:val="20"/>
          <w:szCs w:val="20"/>
          <w:lang w:val="fr-FR"/>
        </w:rPr>
        <w:t xml:space="preserve">Résultat d’apprentissage général : </w:t>
      </w:r>
      <w:r w:rsidRPr="00737F48">
        <w:rPr>
          <w:rFonts w:cs="Tahoma"/>
          <w:bCs/>
          <w:sz w:val="20"/>
          <w:szCs w:val="20"/>
          <w:lang w:val="fr-FR"/>
        </w:rPr>
        <w:t>Développer le sens du nombre.</w:t>
      </w:r>
    </w:p>
    <w:p w:rsidR="00737F48" w:rsidRPr="00380D61" w:rsidRDefault="00737F48" w:rsidP="00737F48">
      <w:pPr>
        <w:rPr>
          <w:rFonts w:cs="Tahoma"/>
          <w:sz w:val="20"/>
          <w:szCs w:val="20"/>
          <w:lang w:val="fr-FR"/>
        </w:rPr>
      </w:pPr>
      <w:r>
        <w:rPr>
          <w:rFonts w:cs="Tahoma"/>
          <w:b/>
          <w:bCs/>
          <w:sz w:val="20"/>
          <w:szCs w:val="20"/>
          <w:lang w:val="fr-FR"/>
        </w:rPr>
        <w:t>Résultat</w:t>
      </w:r>
      <w:r w:rsidRPr="00380D61">
        <w:rPr>
          <w:rFonts w:cs="Tahoma"/>
          <w:b/>
          <w:bCs/>
          <w:sz w:val="20"/>
          <w:szCs w:val="20"/>
          <w:lang w:val="fr-FR"/>
        </w:rPr>
        <w:t xml:space="preserve"> d’apprentissage spécifique</w:t>
      </w:r>
    </w:p>
    <w:p w:rsidR="00737F48" w:rsidRPr="00737F48" w:rsidRDefault="00737F48" w:rsidP="00737F48">
      <w:pPr>
        <w:rPr>
          <w:rFonts w:cs="Tahoma"/>
          <w:sz w:val="20"/>
          <w:szCs w:val="20"/>
          <w:lang w:val="fr-FR"/>
        </w:rPr>
      </w:pPr>
      <w:r w:rsidRPr="00737F48">
        <w:rPr>
          <w:rFonts w:cs="Tahoma"/>
          <w:sz w:val="20"/>
          <w:szCs w:val="20"/>
          <w:lang w:val="fr-FR"/>
        </w:rPr>
        <w:t xml:space="preserve">RAS 1. Démontrer une compréhension des puissances ayant des bases qui sont des nombres entiers (excluant zéro) et des exposants qui sont des nombres entiers positifs en : </w:t>
      </w:r>
    </w:p>
    <w:p w:rsidR="00737F48" w:rsidRPr="00737F48" w:rsidRDefault="00737F48" w:rsidP="00737F48">
      <w:pPr>
        <w:rPr>
          <w:rFonts w:cs="Tahoma"/>
          <w:sz w:val="20"/>
          <w:szCs w:val="20"/>
          <w:lang w:val="fr-FR"/>
        </w:rPr>
      </w:pPr>
      <w:r w:rsidRPr="00737F48">
        <w:rPr>
          <w:rFonts w:cs="Tahoma"/>
          <w:sz w:val="20"/>
          <w:szCs w:val="20"/>
          <w:lang w:val="fr-FR"/>
        </w:rPr>
        <w:t xml:space="preserve">•  représentant des répétitions de multiplications à l’aide de puissances;  </w:t>
      </w:r>
    </w:p>
    <w:p w:rsidR="00737F48" w:rsidRPr="00737F48" w:rsidRDefault="00737F48" w:rsidP="00737F48">
      <w:pPr>
        <w:rPr>
          <w:rFonts w:cs="Tahoma"/>
          <w:sz w:val="20"/>
          <w:szCs w:val="20"/>
          <w:lang w:val="fr-FR"/>
        </w:rPr>
      </w:pPr>
      <w:r w:rsidRPr="00737F48">
        <w:rPr>
          <w:rFonts w:cs="Tahoma"/>
          <w:sz w:val="20"/>
          <w:szCs w:val="20"/>
          <w:lang w:val="fr-FR"/>
        </w:rPr>
        <w:t xml:space="preserve">•  utilisant des régularités pour démontrer qu’une puissance ayant l’exposant zéro est égale à 1; </w:t>
      </w:r>
    </w:p>
    <w:p w:rsidR="00737F48" w:rsidRPr="00737F48" w:rsidRDefault="00737F48" w:rsidP="00737F48">
      <w:pPr>
        <w:rPr>
          <w:rFonts w:cs="Tahoma"/>
          <w:sz w:val="20"/>
          <w:szCs w:val="20"/>
          <w:lang w:val="fr-FR"/>
        </w:rPr>
      </w:pPr>
      <w:r w:rsidRPr="00737F48">
        <w:rPr>
          <w:rFonts w:cs="Tahoma"/>
          <w:sz w:val="20"/>
          <w:szCs w:val="20"/>
          <w:lang w:val="fr-FR"/>
        </w:rPr>
        <w:t xml:space="preserve">•  résolvant des problèmes comportant des puissances. </w:t>
      </w:r>
    </w:p>
    <w:p w:rsidR="00737F48" w:rsidRPr="00737F48" w:rsidRDefault="00737F48" w:rsidP="00737F48">
      <w:pPr>
        <w:rPr>
          <w:rFonts w:cs="Tahoma"/>
          <w:sz w:val="20"/>
          <w:szCs w:val="20"/>
          <w:lang w:val="fr-FR"/>
        </w:rPr>
      </w:pPr>
      <w:r w:rsidRPr="00737F48">
        <w:rPr>
          <w:rFonts w:cs="Tahoma"/>
          <w:sz w:val="20"/>
          <w:szCs w:val="20"/>
          <w:lang w:val="fr-FR"/>
        </w:rPr>
        <w:t>[C, L, R, RP]</w:t>
      </w:r>
    </w:p>
    <w:p w:rsidR="009364AD" w:rsidRDefault="009364AD" w:rsidP="00610E71">
      <w:pPr>
        <w:rPr>
          <w:rFonts w:ascii="TimesNewRomanPSMT" w:hAnsi="TimesNewRomanPSMT" w:cs="TimesNewRomanPSMT"/>
          <w:sz w:val="22"/>
          <w:szCs w:val="22"/>
          <w:lang w:val="fr-FR"/>
        </w:rPr>
      </w:pPr>
    </w:p>
    <w:p w:rsidR="001F6B27" w:rsidRDefault="001F6B27" w:rsidP="00610E71">
      <w:pPr>
        <w:rPr>
          <w:rFonts w:ascii="TimesNewRomanPSMT" w:hAnsi="TimesNewRomanPSMT" w:cs="TimesNewRomanPSMT"/>
          <w:sz w:val="22"/>
          <w:szCs w:val="22"/>
          <w:lang w:val="fr-FR"/>
        </w:rPr>
      </w:pPr>
    </w:p>
    <w:p w:rsidR="00530963" w:rsidRPr="000235D0" w:rsidRDefault="00530963" w:rsidP="00530963">
      <w:pPr>
        <w:rPr>
          <w:sz w:val="16"/>
          <w:szCs w:val="16"/>
        </w:rPr>
      </w:pPr>
      <w:r w:rsidRPr="000235D0">
        <w:rPr>
          <w:sz w:val="16"/>
          <w:szCs w:val="16"/>
        </w:rPr>
        <w:t xml:space="preserve">Mathématiques M-9 – Programme d’études de l’Alberta </w:t>
      </w:r>
    </w:p>
    <w:p w:rsidR="00530963" w:rsidRPr="000235D0" w:rsidRDefault="00530963" w:rsidP="00530963">
      <w:pPr>
        <w:rPr>
          <w:sz w:val="16"/>
          <w:szCs w:val="16"/>
        </w:rPr>
      </w:pPr>
      <w:r w:rsidRPr="000235D0">
        <w:rPr>
          <w:sz w:val="16"/>
          <w:szCs w:val="16"/>
        </w:rPr>
        <w:t xml:space="preserve">©Alberta </w:t>
      </w:r>
      <w:proofErr w:type="spellStart"/>
      <w:r w:rsidRPr="000235D0">
        <w:rPr>
          <w:sz w:val="16"/>
          <w:szCs w:val="16"/>
        </w:rPr>
        <w:t>Education</w:t>
      </w:r>
      <w:proofErr w:type="spellEnd"/>
      <w:r w:rsidRPr="000235D0">
        <w:rPr>
          <w:sz w:val="16"/>
          <w:szCs w:val="16"/>
        </w:rPr>
        <w:t>, Canada, 2007</w:t>
      </w:r>
    </w:p>
    <w:p w:rsidR="007617B5" w:rsidRDefault="007617B5" w:rsidP="00610E71">
      <w:pPr>
        <w:rPr>
          <w:rFonts w:cs="Tahoma"/>
          <w:sz w:val="22"/>
          <w:szCs w:val="22"/>
          <w:lang w:val="fr-FR"/>
        </w:rPr>
      </w:pPr>
      <w:r w:rsidRPr="007617B5">
        <w:rPr>
          <w:rFonts w:cs="Tahoma"/>
          <w:sz w:val="22"/>
          <w:szCs w:val="22"/>
          <w:lang w:val="fr-FR"/>
        </w:rPr>
        <w:lastRenderedPageBreak/>
        <w:t>Fiche reproductible</w:t>
      </w:r>
      <w:r w:rsidR="001F6B27">
        <w:rPr>
          <w:rFonts w:cs="Tahoma"/>
          <w:sz w:val="22"/>
          <w:szCs w:val="22"/>
          <w:lang w:val="fr-FR"/>
        </w:rPr>
        <w:t xml:space="preserve"> –</w:t>
      </w:r>
    </w:p>
    <w:p w:rsidR="007617B5" w:rsidRDefault="007617B5" w:rsidP="00610E71">
      <w:pPr>
        <w:rPr>
          <w:rFonts w:cs="Tahoma"/>
          <w:sz w:val="22"/>
          <w:szCs w:val="22"/>
          <w:lang w:val="fr-FR"/>
        </w:rPr>
      </w:pPr>
    </w:p>
    <w:p w:rsidR="007617B5" w:rsidRDefault="007617B5" w:rsidP="007617B5">
      <w:pPr>
        <w:jc w:val="center"/>
        <w:rPr>
          <w:b/>
        </w:rPr>
      </w:pPr>
      <w:r>
        <w:rPr>
          <w:b/>
        </w:rPr>
        <w:t>La beauté des nombres</w:t>
      </w:r>
    </w:p>
    <w:p w:rsidR="007617B5" w:rsidRPr="007617B5" w:rsidRDefault="000718F7" w:rsidP="007617B5">
      <w:pPr>
        <w:jc w:val="center"/>
      </w:pPr>
      <w:r>
        <w:t>Activité 11</w:t>
      </w:r>
    </w:p>
    <w:p w:rsidR="007617B5" w:rsidRDefault="007617B5" w:rsidP="007617B5">
      <w:pPr>
        <w:jc w:val="center"/>
        <w:rPr>
          <w:rFonts w:cs="Tahoma"/>
          <w:sz w:val="22"/>
          <w:szCs w:val="22"/>
          <w:lang w:val="fr-FR"/>
        </w:rPr>
      </w:pPr>
    </w:p>
    <w:p w:rsidR="007617B5" w:rsidRDefault="007617B5" w:rsidP="007617B5">
      <w:pPr>
        <w:jc w:val="center"/>
        <w:rPr>
          <w:rFonts w:cs="Tahoma"/>
          <w:sz w:val="22"/>
          <w:szCs w:val="22"/>
          <w:lang w:val="fr-FR"/>
        </w:rPr>
      </w:pPr>
    </w:p>
    <w:p w:rsidR="00274D85" w:rsidRDefault="00274D85" w:rsidP="007617B5">
      <w:pPr>
        <w:jc w:val="center"/>
        <w:rPr>
          <w:rFonts w:cs="Tahoma"/>
          <w:sz w:val="22"/>
          <w:szCs w:val="22"/>
          <w:lang w:val="fr-FR"/>
        </w:rPr>
      </w:pPr>
    </w:p>
    <w:p w:rsidR="00274D85" w:rsidRDefault="00274D85" w:rsidP="007617B5">
      <w:pPr>
        <w:jc w:val="center"/>
        <w:rPr>
          <w:rFonts w:cs="Tahoma"/>
          <w:sz w:val="22"/>
          <w:szCs w:val="22"/>
          <w:lang w:val="fr-FR"/>
        </w:rPr>
      </w:pPr>
    </w:p>
    <w:tbl>
      <w:tblPr>
        <w:tblStyle w:val="Grilledutableau"/>
        <w:tblW w:w="0" w:type="auto"/>
        <w:jc w:val="center"/>
        <w:tblInd w:w="-85" w:type="dxa"/>
        <w:tblLook w:val="04A0" w:firstRow="1" w:lastRow="0" w:firstColumn="1" w:lastColumn="0" w:noHBand="0" w:noVBand="1"/>
      </w:tblPr>
      <w:tblGrid>
        <w:gridCol w:w="1355"/>
        <w:gridCol w:w="1270"/>
        <w:gridCol w:w="1270"/>
        <w:gridCol w:w="1270"/>
        <w:gridCol w:w="1270"/>
      </w:tblGrid>
      <w:tr w:rsidR="00274D85" w:rsidTr="00716591">
        <w:trPr>
          <w:trHeight w:val="462"/>
          <w:jc w:val="center"/>
        </w:trPr>
        <w:tc>
          <w:tcPr>
            <w:tcW w:w="1355" w:type="dxa"/>
          </w:tcPr>
          <w:p w:rsidR="00274D85" w:rsidRDefault="00274D85" w:rsidP="00716591">
            <w:pPr>
              <w:spacing w:before="120"/>
              <w:jc w:val="center"/>
              <w:rPr>
                <w:b/>
              </w:rPr>
            </w:pPr>
          </w:p>
        </w:tc>
        <w:tc>
          <w:tcPr>
            <w:tcW w:w="1270" w:type="dxa"/>
          </w:tcPr>
          <w:p w:rsidR="00274D85" w:rsidRPr="001B1D2B" w:rsidRDefault="00274D85"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1</w:t>
            </w:r>
          </w:p>
        </w:tc>
        <w:tc>
          <w:tcPr>
            <w:tcW w:w="1270" w:type="dxa"/>
          </w:tcPr>
          <w:p w:rsidR="00274D85" w:rsidRPr="001B1D2B" w:rsidRDefault="00274D85"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2</w:t>
            </w:r>
          </w:p>
        </w:tc>
        <w:tc>
          <w:tcPr>
            <w:tcW w:w="1270" w:type="dxa"/>
          </w:tcPr>
          <w:p w:rsidR="00274D85" w:rsidRPr="001B1D2B" w:rsidRDefault="00274D85"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3</w:t>
            </w:r>
          </w:p>
        </w:tc>
        <w:tc>
          <w:tcPr>
            <w:tcW w:w="1270" w:type="dxa"/>
          </w:tcPr>
          <w:p w:rsidR="00274D85" w:rsidRPr="001B1D2B" w:rsidRDefault="00274D85"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4</w:t>
            </w:r>
          </w:p>
        </w:tc>
      </w:tr>
      <w:tr w:rsidR="00274D85" w:rsidTr="00716591">
        <w:trPr>
          <w:trHeight w:val="462"/>
          <w:jc w:val="center"/>
        </w:trPr>
        <w:tc>
          <w:tcPr>
            <w:tcW w:w="1355" w:type="dxa"/>
          </w:tcPr>
          <w:p w:rsidR="00274D85" w:rsidRPr="001B1D2B" w:rsidRDefault="00274D85" w:rsidP="00716591">
            <w:pPr>
              <w:spacing w:before="120"/>
              <w:jc w:val="center"/>
              <w:rPr>
                <w:b/>
              </w:rPr>
            </w:pPr>
            <w:r>
              <w:rPr>
                <w:b/>
              </w:rPr>
              <w:t>Rangée 1</w:t>
            </w:r>
          </w:p>
        </w:tc>
        <w:tc>
          <w:tcPr>
            <w:tcW w:w="1270" w:type="dxa"/>
          </w:tcPr>
          <w:p w:rsidR="00274D85" w:rsidRPr="001B1D2B" w:rsidRDefault="00274D85" w:rsidP="00716591">
            <w:pPr>
              <w:spacing w:before="120"/>
              <w:jc w:val="center"/>
              <w:rPr>
                <w:b/>
              </w:rPr>
            </w:pPr>
          </w:p>
        </w:tc>
        <w:tc>
          <w:tcPr>
            <w:tcW w:w="1270" w:type="dxa"/>
          </w:tcPr>
          <w:p w:rsidR="00274D85" w:rsidRPr="001B1D2B" w:rsidRDefault="00274D85" w:rsidP="00716591">
            <w:pPr>
              <w:spacing w:before="120"/>
              <w:jc w:val="center"/>
              <w:rPr>
                <w:b/>
              </w:rPr>
            </w:pPr>
          </w:p>
        </w:tc>
        <w:tc>
          <w:tcPr>
            <w:tcW w:w="1270" w:type="dxa"/>
          </w:tcPr>
          <w:p w:rsidR="00274D85" w:rsidRPr="001B1D2B" w:rsidRDefault="00274D85" w:rsidP="00716591">
            <w:pPr>
              <w:spacing w:before="120"/>
              <w:jc w:val="center"/>
              <w:rPr>
                <w:b/>
              </w:rPr>
            </w:pPr>
          </w:p>
        </w:tc>
        <w:tc>
          <w:tcPr>
            <w:tcW w:w="1270" w:type="dxa"/>
          </w:tcPr>
          <w:p w:rsidR="00274D85" w:rsidRPr="001B1D2B" w:rsidRDefault="00274D85" w:rsidP="00716591">
            <w:pPr>
              <w:spacing w:before="120"/>
              <w:jc w:val="center"/>
              <w:rPr>
                <w:b/>
              </w:rPr>
            </w:pPr>
          </w:p>
        </w:tc>
      </w:tr>
      <w:tr w:rsidR="00274D85" w:rsidTr="00716591">
        <w:trPr>
          <w:trHeight w:val="462"/>
          <w:jc w:val="center"/>
        </w:trPr>
        <w:tc>
          <w:tcPr>
            <w:tcW w:w="1355" w:type="dxa"/>
          </w:tcPr>
          <w:p w:rsidR="00274D85" w:rsidRDefault="00274D85" w:rsidP="00716591">
            <w:pPr>
              <w:spacing w:before="120"/>
              <w:jc w:val="center"/>
            </w:pPr>
            <w:r>
              <w:rPr>
                <w:b/>
              </w:rPr>
              <w:t>Rangée 2</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3</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4</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5</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6</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7</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pPr>
            <w:r>
              <w:rPr>
                <w:b/>
              </w:rPr>
              <w:t>Rangée 8</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r w:rsidR="00274D85" w:rsidTr="00716591">
        <w:trPr>
          <w:trHeight w:val="462"/>
          <w:jc w:val="center"/>
        </w:trPr>
        <w:tc>
          <w:tcPr>
            <w:tcW w:w="1355" w:type="dxa"/>
          </w:tcPr>
          <w:p w:rsidR="00274D85" w:rsidRDefault="00274D85" w:rsidP="00716591">
            <w:pPr>
              <w:spacing w:before="120"/>
              <w:jc w:val="center"/>
              <w:rPr>
                <w:b/>
              </w:rPr>
            </w:pPr>
            <w:r>
              <w:rPr>
                <w:b/>
              </w:rPr>
              <w:t>Rangée 9</w:t>
            </w: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c>
          <w:tcPr>
            <w:tcW w:w="1270" w:type="dxa"/>
          </w:tcPr>
          <w:p w:rsidR="00274D85" w:rsidRDefault="00274D85" w:rsidP="00716591">
            <w:pPr>
              <w:spacing w:before="120"/>
              <w:jc w:val="center"/>
            </w:pPr>
          </w:p>
        </w:tc>
      </w:tr>
    </w:tbl>
    <w:p w:rsidR="00274D85" w:rsidRDefault="00274D85" w:rsidP="007617B5">
      <w:pPr>
        <w:jc w:val="center"/>
        <w:rPr>
          <w:rFonts w:cs="Tahoma"/>
          <w:sz w:val="22"/>
          <w:szCs w:val="22"/>
          <w:lang w:val="fr-FR"/>
        </w:rPr>
      </w:pPr>
    </w:p>
    <w:p w:rsidR="00C465FF" w:rsidRDefault="00C465FF" w:rsidP="007617B5">
      <w:pPr>
        <w:jc w:val="center"/>
        <w:rPr>
          <w:rFonts w:cs="Tahoma"/>
          <w:sz w:val="22"/>
          <w:szCs w:val="22"/>
          <w:lang w:val="fr-FR"/>
        </w:rPr>
      </w:pPr>
    </w:p>
    <w:p w:rsidR="00C465FF" w:rsidRDefault="00C465FF" w:rsidP="007617B5">
      <w:pPr>
        <w:jc w:val="center"/>
        <w:rPr>
          <w:rFonts w:cs="Tahoma"/>
          <w:sz w:val="22"/>
          <w:szCs w:val="22"/>
          <w:lang w:val="fr-FR"/>
        </w:rPr>
      </w:pPr>
      <w:bookmarkStart w:id="0" w:name="_GoBack"/>
      <w:bookmarkEnd w:id="0"/>
    </w:p>
    <w:tbl>
      <w:tblPr>
        <w:tblStyle w:val="Grilledutableau"/>
        <w:tblW w:w="0" w:type="auto"/>
        <w:jc w:val="center"/>
        <w:tblInd w:w="-85" w:type="dxa"/>
        <w:tblLook w:val="04A0" w:firstRow="1" w:lastRow="0" w:firstColumn="1" w:lastColumn="0" w:noHBand="0" w:noVBand="1"/>
      </w:tblPr>
      <w:tblGrid>
        <w:gridCol w:w="1355"/>
        <w:gridCol w:w="1270"/>
        <w:gridCol w:w="1270"/>
        <w:gridCol w:w="1270"/>
        <w:gridCol w:w="1270"/>
      </w:tblGrid>
      <w:tr w:rsidR="00C465FF" w:rsidTr="00716591">
        <w:trPr>
          <w:trHeight w:val="462"/>
          <w:jc w:val="center"/>
        </w:trPr>
        <w:tc>
          <w:tcPr>
            <w:tcW w:w="1355" w:type="dxa"/>
          </w:tcPr>
          <w:p w:rsidR="00C465FF" w:rsidRDefault="00C465FF" w:rsidP="00716591">
            <w:pPr>
              <w:spacing w:before="120"/>
              <w:jc w:val="center"/>
              <w:rPr>
                <w:b/>
              </w:rPr>
            </w:pPr>
          </w:p>
        </w:tc>
        <w:tc>
          <w:tcPr>
            <w:tcW w:w="1270" w:type="dxa"/>
          </w:tcPr>
          <w:p w:rsidR="00C465FF" w:rsidRPr="001B1D2B" w:rsidRDefault="00C465FF"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1</w:t>
            </w:r>
          </w:p>
        </w:tc>
        <w:tc>
          <w:tcPr>
            <w:tcW w:w="1270" w:type="dxa"/>
          </w:tcPr>
          <w:p w:rsidR="00C465FF" w:rsidRPr="001B1D2B" w:rsidRDefault="00C465FF"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2</w:t>
            </w:r>
          </w:p>
        </w:tc>
        <w:tc>
          <w:tcPr>
            <w:tcW w:w="1270" w:type="dxa"/>
          </w:tcPr>
          <w:p w:rsidR="00C465FF" w:rsidRPr="001B1D2B" w:rsidRDefault="00C465FF"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3</w:t>
            </w:r>
          </w:p>
        </w:tc>
        <w:tc>
          <w:tcPr>
            <w:tcW w:w="1270" w:type="dxa"/>
          </w:tcPr>
          <w:p w:rsidR="00C465FF" w:rsidRPr="001B1D2B" w:rsidRDefault="00C465FF" w:rsidP="00716591">
            <w:pPr>
              <w:spacing w:before="120"/>
              <w:jc w:val="cente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B1D2B">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Colonne 4</w:t>
            </w:r>
          </w:p>
        </w:tc>
      </w:tr>
      <w:tr w:rsidR="00C465FF" w:rsidTr="00716591">
        <w:trPr>
          <w:trHeight w:val="462"/>
          <w:jc w:val="center"/>
        </w:trPr>
        <w:tc>
          <w:tcPr>
            <w:tcW w:w="1355" w:type="dxa"/>
          </w:tcPr>
          <w:p w:rsidR="00C465FF" w:rsidRPr="001B1D2B" w:rsidRDefault="00C465FF" w:rsidP="00716591">
            <w:pPr>
              <w:spacing w:before="120"/>
              <w:jc w:val="center"/>
              <w:rPr>
                <w:b/>
              </w:rPr>
            </w:pPr>
            <w:r>
              <w:rPr>
                <w:b/>
              </w:rPr>
              <w:t>Rangée 1</w:t>
            </w:r>
          </w:p>
        </w:tc>
        <w:tc>
          <w:tcPr>
            <w:tcW w:w="1270" w:type="dxa"/>
          </w:tcPr>
          <w:p w:rsidR="00C465FF" w:rsidRPr="001B1D2B" w:rsidRDefault="00C465FF" w:rsidP="00716591">
            <w:pPr>
              <w:spacing w:before="120"/>
              <w:jc w:val="center"/>
              <w:rPr>
                <w:b/>
              </w:rPr>
            </w:pPr>
          </w:p>
        </w:tc>
        <w:tc>
          <w:tcPr>
            <w:tcW w:w="1270" w:type="dxa"/>
          </w:tcPr>
          <w:p w:rsidR="00C465FF" w:rsidRPr="001B1D2B" w:rsidRDefault="00C465FF" w:rsidP="00716591">
            <w:pPr>
              <w:spacing w:before="120"/>
              <w:jc w:val="center"/>
              <w:rPr>
                <w:b/>
              </w:rPr>
            </w:pPr>
          </w:p>
        </w:tc>
        <w:tc>
          <w:tcPr>
            <w:tcW w:w="1270" w:type="dxa"/>
          </w:tcPr>
          <w:p w:rsidR="00C465FF" w:rsidRPr="001B1D2B" w:rsidRDefault="00C465FF" w:rsidP="00716591">
            <w:pPr>
              <w:spacing w:before="120"/>
              <w:jc w:val="center"/>
              <w:rPr>
                <w:b/>
              </w:rPr>
            </w:pPr>
          </w:p>
        </w:tc>
        <w:tc>
          <w:tcPr>
            <w:tcW w:w="1270" w:type="dxa"/>
          </w:tcPr>
          <w:p w:rsidR="00C465FF" w:rsidRPr="001B1D2B" w:rsidRDefault="00C465FF" w:rsidP="00716591">
            <w:pPr>
              <w:spacing w:before="120"/>
              <w:jc w:val="center"/>
              <w:rPr>
                <w:b/>
              </w:rPr>
            </w:pPr>
          </w:p>
        </w:tc>
      </w:tr>
      <w:tr w:rsidR="00C465FF" w:rsidTr="00716591">
        <w:trPr>
          <w:trHeight w:val="462"/>
          <w:jc w:val="center"/>
        </w:trPr>
        <w:tc>
          <w:tcPr>
            <w:tcW w:w="1355" w:type="dxa"/>
          </w:tcPr>
          <w:p w:rsidR="00C465FF" w:rsidRDefault="00C465FF" w:rsidP="00716591">
            <w:pPr>
              <w:spacing w:before="120"/>
              <w:jc w:val="center"/>
            </w:pPr>
            <w:r>
              <w:rPr>
                <w:b/>
              </w:rPr>
              <w:t>Rangée 2</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3</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4</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5</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6</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7</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pPr>
            <w:r>
              <w:rPr>
                <w:b/>
              </w:rPr>
              <w:t>Rangée 8</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r w:rsidR="00C465FF" w:rsidTr="00716591">
        <w:trPr>
          <w:trHeight w:val="462"/>
          <w:jc w:val="center"/>
        </w:trPr>
        <w:tc>
          <w:tcPr>
            <w:tcW w:w="1355" w:type="dxa"/>
          </w:tcPr>
          <w:p w:rsidR="00C465FF" w:rsidRDefault="00C465FF" w:rsidP="00716591">
            <w:pPr>
              <w:spacing w:before="120"/>
              <w:jc w:val="center"/>
              <w:rPr>
                <w:b/>
              </w:rPr>
            </w:pPr>
            <w:r>
              <w:rPr>
                <w:b/>
              </w:rPr>
              <w:t>Rangée 9</w:t>
            </w: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c>
          <w:tcPr>
            <w:tcW w:w="1270" w:type="dxa"/>
          </w:tcPr>
          <w:p w:rsidR="00C465FF" w:rsidRDefault="00C465FF" w:rsidP="00716591">
            <w:pPr>
              <w:spacing w:before="120"/>
              <w:jc w:val="center"/>
            </w:pPr>
          </w:p>
        </w:tc>
      </w:tr>
    </w:tbl>
    <w:p w:rsidR="00C465FF" w:rsidRPr="007617B5" w:rsidRDefault="00C465FF" w:rsidP="007617B5">
      <w:pPr>
        <w:jc w:val="center"/>
        <w:rPr>
          <w:rFonts w:cs="Tahoma"/>
          <w:sz w:val="22"/>
          <w:szCs w:val="22"/>
          <w:lang w:val="fr-FR"/>
        </w:rPr>
      </w:pPr>
    </w:p>
    <w:sectPr w:rsidR="00C465FF" w:rsidRPr="007617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591" w:rsidRDefault="00716591">
      <w:r>
        <w:separator/>
      </w:r>
    </w:p>
  </w:endnote>
  <w:endnote w:type="continuationSeparator" w:id="0">
    <w:p w:rsidR="00716591" w:rsidRDefault="0071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91" w:rsidRDefault="00716591">
    <w:pPr>
      <w:pStyle w:val="Pieddepage"/>
      <w:pBdr>
        <w:top w:val="thinThickSmallGap" w:sz="24" w:space="1" w:color="622423" w:themeColor="accent2" w:themeShade="7F"/>
      </w:pBdr>
      <w:rPr>
        <w:color w:val="0000FF"/>
        <w:sz w:val="16"/>
        <w:szCs w:val="16"/>
      </w:rPr>
    </w:pPr>
    <w:r>
      <w:rPr>
        <w:color w:val="0000FF"/>
        <w:sz w:val="16"/>
        <w:szCs w:val="16"/>
      </w:rPr>
      <w:t xml:space="preserve">     </w:t>
    </w:r>
    <w:r w:rsidRPr="0064232A">
      <w:rPr>
        <w:color w:val="0000FF"/>
        <w:sz w:val="16"/>
        <w:szCs w:val="16"/>
      </w:rPr>
      <w:t>Préparé par</w:t>
    </w:r>
    <w:r>
      <w:rPr>
        <w:color w:val="0000FF"/>
        <w:sz w:val="16"/>
        <w:szCs w:val="16"/>
      </w:rPr>
      <w:t xml:space="preserve"> </w:t>
    </w:r>
  </w:p>
  <w:p w:rsidR="00716591" w:rsidRDefault="00716591">
    <w:pPr>
      <w:pStyle w:val="Pieddepage"/>
      <w:pBdr>
        <w:top w:val="thinThickSmallGap" w:sz="24" w:space="1" w:color="622423" w:themeColor="accent2" w:themeShade="7F"/>
      </w:pBdr>
      <w:rPr>
        <w:rFonts w:asciiTheme="majorHAnsi" w:eastAsiaTheme="majorEastAsia" w:hAnsiTheme="majorHAnsi" w:cstheme="majorBidi"/>
      </w:rPr>
    </w:pPr>
    <w:r>
      <w:rPr>
        <w:noProof/>
        <w:lang w:eastAsia="fr-CA"/>
      </w:rPr>
      <w:drawing>
        <wp:inline distT="0" distB="0" distL="0" distR="0" wp14:anchorId="765A89DB" wp14:editId="0A677CC4">
          <wp:extent cx="781050" cy="228600"/>
          <wp:effectExtent l="0" t="0" r="0" b="0"/>
          <wp:docPr id="1" name="Image 1" descr="cid:2C345D2F-6393-4444-B80D-5D3A45BFCAD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2C345D2F-6393-4444-B80D-5D3A45BFCAD1@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Pr>
        <w:color w:val="0000FF"/>
        <w:sz w:val="16"/>
        <w:szCs w:val="16"/>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3526A" w:rsidRPr="0043526A">
      <w:rPr>
        <w:rFonts w:asciiTheme="majorHAnsi" w:eastAsiaTheme="majorEastAsia" w:hAnsiTheme="majorHAnsi" w:cstheme="majorBidi"/>
        <w:noProof/>
        <w:lang w:val="fr-FR"/>
      </w:rPr>
      <w:t>4</w:t>
    </w:r>
    <w:r>
      <w:rPr>
        <w:rFonts w:asciiTheme="majorHAnsi" w:eastAsiaTheme="majorEastAsia" w:hAnsiTheme="majorHAnsi" w:cstheme="majorBidi"/>
      </w:rPr>
      <w:fldChar w:fldCharType="end"/>
    </w:r>
  </w:p>
  <w:p w:rsidR="00716591" w:rsidRDefault="00716591" w:rsidP="0071659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591" w:rsidRDefault="00716591">
      <w:r>
        <w:separator/>
      </w:r>
    </w:p>
  </w:footnote>
  <w:footnote w:type="continuationSeparator" w:id="0">
    <w:p w:rsidR="00716591" w:rsidRDefault="00716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91" w:rsidRPr="009127AE" w:rsidRDefault="00716591">
    <w:pPr>
      <w:pStyle w:val="En-tte"/>
      <w:rPr>
        <w:color w:val="0000FF"/>
        <w:sz w:val="16"/>
        <w:szCs w:val="16"/>
      </w:rPr>
    </w:pPr>
    <w:r w:rsidRPr="009127AE">
      <w:rPr>
        <w:color w:val="0000FF"/>
        <w:sz w:val="16"/>
        <w:szCs w:val="16"/>
      </w:rPr>
      <w:t>www.cpfpp.ab.ca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4"/>
    <w:rsid w:val="00002FA2"/>
    <w:rsid w:val="0000628C"/>
    <w:rsid w:val="0001143C"/>
    <w:rsid w:val="00011B8E"/>
    <w:rsid w:val="0002023A"/>
    <w:rsid w:val="000221F7"/>
    <w:rsid w:val="0002426D"/>
    <w:rsid w:val="0002437F"/>
    <w:rsid w:val="0002489C"/>
    <w:rsid w:val="00035A9A"/>
    <w:rsid w:val="00035D32"/>
    <w:rsid w:val="0003797A"/>
    <w:rsid w:val="0004253B"/>
    <w:rsid w:val="00042C2C"/>
    <w:rsid w:val="0004666D"/>
    <w:rsid w:val="00047FB3"/>
    <w:rsid w:val="00050050"/>
    <w:rsid w:val="00050E58"/>
    <w:rsid w:val="0005793A"/>
    <w:rsid w:val="00060E84"/>
    <w:rsid w:val="00063633"/>
    <w:rsid w:val="00066ABE"/>
    <w:rsid w:val="00066D0C"/>
    <w:rsid w:val="00066F0A"/>
    <w:rsid w:val="00067EB6"/>
    <w:rsid w:val="000718F7"/>
    <w:rsid w:val="00072ECF"/>
    <w:rsid w:val="00073196"/>
    <w:rsid w:val="00073268"/>
    <w:rsid w:val="00077CE1"/>
    <w:rsid w:val="00084245"/>
    <w:rsid w:val="000867F0"/>
    <w:rsid w:val="00087522"/>
    <w:rsid w:val="00094733"/>
    <w:rsid w:val="000978D2"/>
    <w:rsid w:val="000A09CB"/>
    <w:rsid w:val="000A1688"/>
    <w:rsid w:val="000A2528"/>
    <w:rsid w:val="000A2ED8"/>
    <w:rsid w:val="000B4786"/>
    <w:rsid w:val="000B5404"/>
    <w:rsid w:val="000B5CBE"/>
    <w:rsid w:val="000B6B74"/>
    <w:rsid w:val="000C17B6"/>
    <w:rsid w:val="000C362D"/>
    <w:rsid w:val="000C3726"/>
    <w:rsid w:val="000C5CC5"/>
    <w:rsid w:val="000C5FAA"/>
    <w:rsid w:val="000E1224"/>
    <w:rsid w:val="000E144F"/>
    <w:rsid w:val="000E1A17"/>
    <w:rsid w:val="000E6C8D"/>
    <w:rsid w:val="000F1577"/>
    <w:rsid w:val="000F240C"/>
    <w:rsid w:val="000F6083"/>
    <w:rsid w:val="00111918"/>
    <w:rsid w:val="001136C9"/>
    <w:rsid w:val="001146A8"/>
    <w:rsid w:val="00115296"/>
    <w:rsid w:val="00116962"/>
    <w:rsid w:val="00117BC0"/>
    <w:rsid w:val="0012105C"/>
    <w:rsid w:val="00121DF3"/>
    <w:rsid w:val="00122514"/>
    <w:rsid w:val="001250F1"/>
    <w:rsid w:val="00137313"/>
    <w:rsid w:val="00141F77"/>
    <w:rsid w:val="00142D64"/>
    <w:rsid w:val="00144902"/>
    <w:rsid w:val="00146F2F"/>
    <w:rsid w:val="00150237"/>
    <w:rsid w:val="00151B2B"/>
    <w:rsid w:val="0015296C"/>
    <w:rsid w:val="001609D5"/>
    <w:rsid w:val="00161CF3"/>
    <w:rsid w:val="001629B1"/>
    <w:rsid w:val="00162D06"/>
    <w:rsid w:val="00166FED"/>
    <w:rsid w:val="0016731B"/>
    <w:rsid w:val="0017102F"/>
    <w:rsid w:val="0017197E"/>
    <w:rsid w:val="00171F11"/>
    <w:rsid w:val="00175DC0"/>
    <w:rsid w:val="00180B11"/>
    <w:rsid w:val="00182A9A"/>
    <w:rsid w:val="00186FA5"/>
    <w:rsid w:val="00194F5C"/>
    <w:rsid w:val="001970A5"/>
    <w:rsid w:val="001A0A06"/>
    <w:rsid w:val="001A0F2A"/>
    <w:rsid w:val="001A0FD2"/>
    <w:rsid w:val="001A1780"/>
    <w:rsid w:val="001A3900"/>
    <w:rsid w:val="001A3B73"/>
    <w:rsid w:val="001B15CF"/>
    <w:rsid w:val="001B1D2B"/>
    <w:rsid w:val="001B7C44"/>
    <w:rsid w:val="001B7FD7"/>
    <w:rsid w:val="001C1AA5"/>
    <w:rsid w:val="001C72AA"/>
    <w:rsid w:val="001D35AF"/>
    <w:rsid w:val="001D3EF0"/>
    <w:rsid w:val="001D688E"/>
    <w:rsid w:val="001D7374"/>
    <w:rsid w:val="001D79DC"/>
    <w:rsid w:val="001E6B21"/>
    <w:rsid w:val="001E79B5"/>
    <w:rsid w:val="001F3BAF"/>
    <w:rsid w:val="001F480A"/>
    <w:rsid w:val="001F5B6D"/>
    <w:rsid w:val="001F5F38"/>
    <w:rsid w:val="001F697D"/>
    <w:rsid w:val="001F6B27"/>
    <w:rsid w:val="001F77FA"/>
    <w:rsid w:val="00207433"/>
    <w:rsid w:val="00207657"/>
    <w:rsid w:val="00212205"/>
    <w:rsid w:val="00213C01"/>
    <w:rsid w:val="0022158B"/>
    <w:rsid w:val="00227ADE"/>
    <w:rsid w:val="00234003"/>
    <w:rsid w:val="002366D4"/>
    <w:rsid w:val="002376D8"/>
    <w:rsid w:val="002409B4"/>
    <w:rsid w:val="00243A8F"/>
    <w:rsid w:val="00253D7D"/>
    <w:rsid w:val="002556A9"/>
    <w:rsid w:val="0025686F"/>
    <w:rsid w:val="00257770"/>
    <w:rsid w:val="00264508"/>
    <w:rsid w:val="00266C0E"/>
    <w:rsid w:val="00270E0D"/>
    <w:rsid w:val="00273662"/>
    <w:rsid w:val="00274D85"/>
    <w:rsid w:val="00280990"/>
    <w:rsid w:val="00280EF8"/>
    <w:rsid w:val="0028328E"/>
    <w:rsid w:val="00283E04"/>
    <w:rsid w:val="002867DB"/>
    <w:rsid w:val="002921E3"/>
    <w:rsid w:val="00294B26"/>
    <w:rsid w:val="002A4D35"/>
    <w:rsid w:val="002B0826"/>
    <w:rsid w:val="002B2BB2"/>
    <w:rsid w:val="002B2D3B"/>
    <w:rsid w:val="002B4C93"/>
    <w:rsid w:val="002C24DA"/>
    <w:rsid w:val="002C2BAF"/>
    <w:rsid w:val="002C4326"/>
    <w:rsid w:val="002C5196"/>
    <w:rsid w:val="002E1C70"/>
    <w:rsid w:val="002E48AC"/>
    <w:rsid w:val="002F353A"/>
    <w:rsid w:val="002F64B3"/>
    <w:rsid w:val="00300694"/>
    <w:rsid w:val="003105A8"/>
    <w:rsid w:val="00331F6B"/>
    <w:rsid w:val="00333344"/>
    <w:rsid w:val="00333EF5"/>
    <w:rsid w:val="0034563E"/>
    <w:rsid w:val="003514EF"/>
    <w:rsid w:val="00352F48"/>
    <w:rsid w:val="00353ACA"/>
    <w:rsid w:val="0035501D"/>
    <w:rsid w:val="00361F50"/>
    <w:rsid w:val="00362494"/>
    <w:rsid w:val="00365BF9"/>
    <w:rsid w:val="00370BD6"/>
    <w:rsid w:val="00372556"/>
    <w:rsid w:val="003730BF"/>
    <w:rsid w:val="003761BC"/>
    <w:rsid w:val="00380D61"/>
    <w:rsid w:val="00382777"/>
    <w:rsid w:val="00384C2E"/>
    <w:rsid w:val="003861CA"/>
    <w:rsid w:val="0038634A"/>
    <w:rsid w:val="0038735C"/>
    <w:rsid w:val="00387D92"/>
    <w:rsid w:val="00390D08"/>
    <w:rsid w:val="00390F2A"/>
    <w:rsid w:val="003975DB"/>
    <w:rsid w:val="003A2024"/>
    <w:rsid w:val="003A23DD"/>
    <w:rsid w:val="003A2B85"/>
    <w:rsid w:val="003A532A"/>
    <w:rsid w:val="003B3310"/>
    <w:rsid w:val="003B3E59"/>
    <w:rsid w:val="003B4208"/>
    <w:rsid w:val="003B6A2F"/>
    <w:rsid w:val="003C064A"/>
    <w:rsid w:val="003C13FF"/>
    <w:rsid w:val="003C513D"/>
    <w:rsid w:val="003C6DD3"/>
    <w:rsid w:val="003D202C"/>
    <w:rsid w:val="003D354D"/>
    <w:rsid w:val="003D4C2B"/>
    <w:rsid w:val="003D5C2C"/>
    <w:rsid w:val="003E13F7"/>
    <w:rsid w:val="003E5E70"/>
    <w:rsid w:val="003E7AD4"/>
    <w:rsid w:val="003F0BB6"/>
    <w:rsid w:val="003F2A80"/>
    <w:rsid w:val="00405239"/>
    <w:rsid w:val="00406244"/>
    <w:rsid w:val="00406F9E"/>
    <w:rsid w:val="00407F89"/>
    <w:rsid w:val="00410E6B"/>
    <w:rsid w:val="00414D34"/>
    <w:rsid w:val="00422B17"/>
    <w:rsid w:val="00423A5D"/>
    <w:rsid w:val="00427AD6"/>
    <w:rsid w:val="0043489A"/>
    <w:rsid w:val="00435081"/>
    <w:rsid w:val="0043526A"/>
    <w:rsid w:val="00435A78"/>
    <w:rsid w:val="0044010B"/>
    <w:rsid w:val="00440D66"/>
    <w:rsid w:val="004411C6"/>
    <w:rsid w:val="00444139"/>
    <w:rsid w:val="00444998"/>
    <w:rsid w:val="0044790F"/>
    <w:rsid w:val="00453E33"/>
    <w:rsid w:val="004563B4"/>
    <w:rsid w:val="004578C3"/>
    <w:rsid w:val="004601C5"/>
    <w:rsid w:val="004633D1"/>
    <w:rsid w:val="00464360"/>
    <w:rsid w:val="00466563"/>
    <w:rsid w:val="0046791F"/>
    <w:rsid w:val="0047080B"/>
    <w:rsid w:val="0047339E"/>
    <w:rsid w:val="00474435"/>
    <w:rsid w:val="00477B02"/>
    <w:rsid w:val="00477B27"/>
    <w:rsid w:val="00487E2C"/>
    <w:rsid w:val="00491428"/>
    <w:rsid w:val="0049262A"/>
    <w:rsid w:val="00495E48"/>
    <w:rsid w:val="004965CC"/>
    <w:rsid w:val="004A4493"/>
    <w:rsid w:val="004B028A"/>
    <w:rsid w:val="004B1821"/>
    <w:rsid w:val="004B2B55"/>
    <w:rsid w:val="004B2EDE"/>
    <w:rsid w:val="004B36E0"/>
    <w:rsid w:val="004C0BB1"/>
    <w:rsid w:val="004C129B"/>
    <w:rsid w:val="004C62B2"/>
    <w:rsid w:val="004C7740"/>
    <w:rsid w:val="004D17B4"/>
    <w:rsid w:val="004D3608"/>
    <w:rsid w:val="004D736F"/>
    <w:rsid w:val="004E0F0B"/>
    <w:rsid w:val="004E3F4D"/>
    <w:rsid w:val="004F5777"/>
    <w:rsid w:val="004F58A6"/>
    <w:rsid w:val="004F7456"/>
    <w:rsid w:val="00500847"/>
    <w:rsid w:val="00500EA3"/>
    <w:rsid w:val="00501B98"/>
    <w:rsid w:val="00505544"/>
    <w:rsid w:val="00505EAD"/>
    <w:rsid w:val="00514804"/>
    <w:rsid w:val="00525D17"/>
    <w:rsid w:val="00527D1D"/>
    <w:rsid w:val="00530963"/>
    <w:rsid w:val="00534A4C"/>
    <w:rsid w:val="005361A8"/>
    <w:rsid w:val="00537320"/>
    <w:rsid w:val="00537E53"/>
    <w:rsid w:val="00540034"/>
    <w:rsid w:val="00540C9D"/>
    <w:rsid w:val="00541E3E"/>
    <w:rsid w:val="005448AD"/>
    <w:rsid w:val="00545FB1"/>
    <w:rsid w:val="00546CA6"/>
    <w:rsid w:val="0054720F"/>
    <w:rsid w:val="00547EEB"/>
    <w:rsid w:val="00552389"/>
    <w:rsid w:val="0055581E"/>
    <w:rsid w:val="0055608D"/>
    <w:rsid w:val="005572CA"/>
    <w:rsid w:val="00562276"/>
    <w:rsid w:val="00564F8E"/>
    <w:rsid w:val="00565170"/>
    <w:rsid w:val="0056665D"/>
    <w:rsid w:val="0056701D"/>
    <w:rsid w:val="00575F30"/>
    <w:rsid w:val="00577416"/>
    <w:rsid w:val="00591761"/>
    <w:rsid w:val="0059227B"/>
    <w:rsid w:val="0059285F"/>
    <w:rsid w:val="005949AD"/>
    <w:rsid w:val="005A1333"/>
    <w:rsid w:val="005A1A85"/>
    <w:rsid w:val="005A5209"/>
    <w:rsid w:val="005A6E17"/>
    <w:rsid w:val="005A70A7"/>
    <w:rsid w:val="005B1231"/>
    <w:rsid w:val="005B3293"/>
    <w:rsid w:val="005B714B"/>
    <w:rsid w:val="005B7505"/>
    <w:rsid w:val="005B77D9"/>
    <w:rsid w:val="005C13B8"/>
    <w:rsid w:val="005C3D19"/>
    <w:rsid w:val="005C5B1E"/>
    <w:rsid w:val="005D27FD"/>
    <w:rsid w:val="005D671E"/>
    <w:rsid w:val="005E0A7F"/>
    <w:rsid w:val="005E6910"/>
    <w:rsid w:val="005E7158"/>
    <w:rsid w:val="005F10A8"/>
    <w:rsid w:val="005F463D"/>
    <w:rsid w:val="005F580B"/>
    <w:rsid w:val="00605DD4"/>
    <w:rsid w:val="006065B0"/>
    <w:rsid w:val="00610E71"/>
    <w:rsid w:val="006119E7"/>
    <w:rsid w:val="00612035"/>
    <w:rsid w:val="00613A00"/>
    <w:rsid w:val="0061489B"/>
    <w:rsid w:val="00616C1E"/>
    <w:rsid w:val="00617AF3"/>
    <w:rsid w:val="006240D1"/>
    <w:rsid w:val="0063428F"/>
    <w:rsid w:val="006375C1"/>
    <w:rsid w:val="006426A5"/>
    <w:rsid w:val="006519F8"/>
    <w:rsid w:val="00655514"/>
    <w:rsid w:val="0065621F"/>
    <w:rsid w:val="006565E1"/>
    <w:rsid w:val="00663066"/>
    <w:rsid w:val="00663421"/>
    <w:rsid w:val="00663898"/>
    <w:rsid w:val="0066705B"/>
    <w:rsid w:val="00672328"/>
    <w:rsid w:val="006736C3"/>
    <w:rsid w:val="00680E77"/>
    <w:rsid w:val="00684995"/>
    <w:rsid w:val="00691470"/>
    <w:rsid w:val="006920C0"/>
    <w:rsid w:val="00692176"/>
    <w:rsid w:val="00692866"/>
    <w:rsid w:val="006A1DDF"/>
    <w:rsid w:val="006A637A"/>
    <w:rsid w:val="006A66A7"/>
    <w:rsid w:val="006B7DC8"/>
    <w:rsid w:val="006C20DA"/>
    <w:rsid w:val="006C3E96"/>
    <w:rsid w:val="006C3EFA"/>
    <w:rsid w:val="006C50AE"/>
    <w:rsid w:val="006D66E5"/>
    <w:rsid w:val="006E11F0"/>
    <w:rsid w:val="006E15C9"/>
    <w:rsid w:val="006E3C58"/>
    <w:rsid w:val="006E6344"/>
    <w:rsid w:val="006F2AB1"/>
    <w:rsid w:val="006F7F8B"/>
    <w:rsid w:val="00700413"/>
    <w:rsid w:val="0070116C"/>
    <w:rsid w:val="00703B5D"/>
    <w:rsid w:val="00704B39"/>
    <w:rsid w:val="007057FB"/>
    <w:rsid w:val="00705937"/>
    <w:rsid w:val="00706082"/>
    <w:rsid w:val="0071143C"/>
    <w:rsid w:val="00716591"/>
    <w:rsid w:val="00720CFE"/>
    <w:rsid w:val="007233AB"/>
    <w:rsid w:val="00723ABD"/>
    <w:rsid w:val="0072451A"/>
    <w:rsid w:val="00724C19"/>
    <w:rsid w:val="00726EA0"/>
    <w:rsid w:val="00727194"/>
    <w:rsid w:val="0073059D"/>
    <w:rsid w:val="00732456"/>
    <w:rsid w:val="007352CD"/>
    <w:rsid w:val="00737749"/>
    <w:rsid w:val="00737F48"/>
    <w:rsid w:val="00740456"/>
    <w:rsid w:val="007411AB"/>
    <w:rsid w:val="00741B8A"/>
    <w:rsid w:val="0074686F"/>
    <w:rsid w:val="00747041"/>
    <w:rsid w:val="00752687"/>
    <w:rsid w:val="00753217"/>
    <w:rsid w:val="007616A6"/>
    <w:rsid w:val="007617B5"/>
    <w:rsid w:val="007713D5"/>
    <w:rsid w:val="00772D61"/>
    <w:rsid w:val="00773B48"/>
    <w:rsid w:val="00773B6F"/>
    <w:rsid w:val="00774162"/>
    <w:rsid w:val="00776752"/>
    <w:rsid w:val="0077796A"/>
    <w:rsid w:val="007800AA"/>
    <w:rsid w:val="0078306A"/>
    <w:rsid w:val="0078339E"/>
    <w:rsid w:val="00784535"/>
    <w:rsid w:val="0078732E"/>
    <w:rsid w:val="007973AF"/>
    <w:rsid w:val="007A00E3"/>
    <w:rsid w:val="007A108B"/>
    <w:rsid w:val="007A2081"/>
    <w:rsid w:val="007A3021"/>
    <w:rsid w:val="007A50A0"/>
    <w:rsid w:val="007A55C8"/>
    <w:rsid w:val="007B0FE0"/>
    <w:rsid w:val="007C02F6"/>
    <w:rsid w:val="007C0D02"/>
    <w:rsid w:val="007C42A3"/>
    <w:rsid w:val="007C44A4"/>
    <w:rsid w:val="007C75B0"/>
    <w:rsid w:val="007D3192"/>
    <w:rsid w:val="007D3CB6"/>
    <w:rsid w:val="007D510A"/>
    <w:rsid w:val="007E15FF"/>
    <w:rsid w:val="007E3661"/>
    <w:rsid w:val="007E55FE"/>
    <w:rsid w:val="007E6157"/>
    <w:rsid w:val="007E6208"/>
    <w:rsid w:val="007F29A4"/>
    <w:rsid w:val="007F45EE"/>
    <w:rsid w:val="007F5016"/>
    <w:rsid w:val="007F51E9"/>
    <w:rsid w:val="007F52D0"/>
    <w:rsid w:val="007F731D"/>
    <w:rsid w:val="0080114C"/>
    <w:rsid w:val="008023CF"/>
    <w:rsid w:val="00802850"/>
    <w:rsid w:val="00803B57"/>
    <w:rsid w:val="00807E91"/>
    <w:rsid w:val="0081499A"/>
    <w:rsid w:val="00821570"/>
    <w:rsid w:val="008230DB"/>
    <w:rsid w:val="0083137C"/>
    <w:rsid w:val="008334C0"/>
    <w:rsid w:val="0083523B"/>
    <w:rsid w:val="00836E64"/>
    <w:rsid w:val="00840743"/>
    <w:rsid w:val="00840D80"/>
    <w:rsid w:val="008422FD"/>
    <w:rsid w:val="008447CB"/>
    <w:rsid w:val="0084656F"/>
    <w:rsid w:val="0085083F"/>
    <w:rsid w:val="00851091"/>
    <w:rsid w:val="0085553D"/>
    <w:rsid w:val="008574F5"/>
    <w:rsid w:val="00863244"/>
    <w:rsid w:val="00876462"/>
    <w:rsid w:val="00877A40"/>
    <w:rsid w:val="0088317D"/>
    <w:rsid w:val="00887A6E"/>
    <w:rsid w:val="00890936"/>
    <w:rsid w:val="00895AC3"/>
    <w:rsid w:val="008B6726"/>
    <w:rsid w:val="008B69C0"/>
    <w:rsid w:val="008C1522"/>
    <w:rsid w:val="008C3F18"/>
    <w:rsid w:val="008D00B6"/>
    <w:rsid w:val="008D113C"/>
    <w:rsid w:val="008D4401"/>
    <w:rsid w:val="008E4D4B"/>
    <w:rsid w:val="008E6311"/>
    <w:rsid w:val="008F2D58"/>
    <w:rsid w:val="008F3F23"/>
    <w:rsid w:val="008F7710"/>
    <w:rsid w:val="00903285"/>
    <w:rsid w:val="00904CA7"/>
    <w:rsid w:val="00910CD0"/>
    <w:rsid w:val="009127AE"/>
    <w:rsid w:val="00914D4A"/>
    <w:rsid w:val="0091779E"/>
    <w:rsid w:val="00920CFA"/>
    <w:rsid w:val="009248A6"/>
    <w:rsid w:val="0092512B"/>
    <w:rsid w:val="00932B20"/>
    <w:rsid w:val="00933441"/>
    <w:rsid w:val="009340CD"/>
    <w:rsid w:val="009364AD"/>
    <w:rsid w:val="00936E3D"/>
    <w:rsid w:val="009377D1"/>
    <w:rsid w:val="00937B3C"/>
    <w:rsid w:val="00952825"/>
    <w:rsid w:val="00953234"/>
    <w:rsid w:val="0095534E"/>
    <w:rsid w:val="00963A4C"/>
    <w:rsid w:val="00970451"/>
    <w:rsid w:val="00970D51"/>
    <w:rsid w:val="0097219C"/>
    <w:rsid w:val="0098140C"/>
    <w:rsid w:val="00983739"/>
    <w:rsid w:val="00983F98"/>
    <w:rsid w:val="009926F7"/>
    <w:rsid w:val="00997B41"/>
    <w:rsid w:val="009A060A"/>
    <w:rsid w:val="009A4D9E"/>
    <w:rsid w:val="009B0DE8"/>
    <w:rsid w:val="009B18BD"/>
    <w:rsid w:val="009B32C6"/>
    <w:rsid w:val="009B467D"/>
    <w:rsid w:val="009B5B1D"/>
    <w:rsid w:val="009B6FAA"/>
    <w:rsid w:val="009B745A"/>
    <w:rsid w:val="009C1874"/>
    <w:rsid w:val="009C60BF"/>
    <w:rsid w:val="009D3C3A"/>
    <w:rsid w:val="009D7F25"/>
    <w:rsid w:val="009E0B3E"/>
    <w:rsid w:val="009E147D"/>
    <w:rsid w:val="009E16BA"/>
    <w:rsid w:val="009F338D"/>
    <w:rsid w:val="009F6300"/>
    <w:rsid w:val="00A04613"/>
    <w:rsid w:val="00A055F3"/>
    <w:rsid w:val="00A10874"/>
    <w:rsid w:val="00A11233"/>
    <w:rsid w:val="00A1329A"/>
    <w:rsid w:val="00A13BA1"/>
    <w:rsid w:val="00A142DA"/>
    <w:rsid w:val="00A20ADA"/>
    <w:rsid w:val="00A21AD7"/>
    <w:rsid w:val="00A21BED"/>
    <w:rsid w:val="00A22FD2"/>
    <w:rsid w:val="00A26949"/>
    <w:rsid w:val="00A31DB1"/>
    <w:rsid w:val="00A40268"/>
    <w:rsid w:val="00A406E2"/>
    <w:rsid w:val="00A42D3A"/>
    <w:rsid w:val="00A43054"/>
    <w:rsid w:val="00A47400"/>
    <w:rsid w:val="00A56645"/>
    <w:rsid w:val="00A64990"/>
    <w:rsid w:val="00A65CFF"/>
    <w:rsid w:val="00A65FBE"/>
    <w:rsid w:val="00A722AA"/>
    <w:rsid w:val="00A7547B"/>
    <w:rsid w:val="00A76111"/>
    <w:rsid w:val="00A8738D"/>
    <w:rsid w:val="00A8789B"/>
    <w:rsid w:val="00A90430"/>
    <w:rsid w:val="00A91AED"/>
    <w:rsid w:val="00AA462A"/>
    <w:rsid w:val="00AB0F92"/>
    <w:rsid w:val="00AB4383"/>
    <w:rsid w:val="00AC0C18"/>
    <w:rsid w:val="00AC1887"/>
    <w:rsid w:val="00AC3BDD"/>
    <w:rsid w:val="00AC4A9F"/>
    <w:rsid w:val="00AC6B2A"/>
    <w:rsid w:val="00AC6F15"/>
    <w:rsid w:val="00AD19FD"/>
    <w:rsid w:val="00AF081F"/>
    <w:rsid w:val="00AF0BDB"/>
    <w:rsid w:val="00AF0BE0"/>
    <w:rsid w:val="00AF2311"/>
    <w:rsid w:val="00AF55BB"/>
    <w:rsid w:val="00B0343C"/>
    <w:rsid w:val="00B045C3"/>
    <w:rsid w:val="00B0605C"/>
    <w:rsid w:val="00B12072"/>
    <w:rsid w:val="00B155A8"/>
    <w:rsid w:val="00B15D5F"/>
    <w:rsid w:val="00B17223"/>
    <w:rsid w:val="00B214A2"/>
    <w:rsid w:val="00B214E6"/>
    <w:rsid w:val="00B22005"/>
    <w:rsid w:val="00B225AD"/>
    <w:rsid w:val="00B25E6D"/>
    <w:rsid w:val="00B30CD2"/>
    <w:rsid w:val="00B3693E"/>
    <w:rsid w:val="00B37C30"/>
    <w:rsid w:val="00B41A3D"/>
    <w:rsid w:val="00B42173"/>
    <w:rsid w:val="00B42A19"/>
    <w:rsid w:val="00B43671"/>
    <w:rsid w:val="00B44B99"/>
    <w:rsid w:val="00B60DDB"/>
    <w:rsid w:val="00B6154E"/>
    <w:rsid w:val="00B64CB2"/>
    <w:rsid w:val="00B7141F"/>
    <w:rsid w:val="00B72380"/>
    <w:rsid w:val="00B72948"/>
    <w:rsid w:val="00B740DD"/>
    <w:rsid w:val="00B76D3A"/>
    <w:rsid w:val="00B85928"/>
    <w:rsid w:val="00B9005B"/>
    <w:rsid w:val="00B906FD"/>
    <w:rsid w:val="00B91315"/>
    <w:rsid w:val="00B92218"/>
    <w:rsid w:val="00B962D8"/>
    <w:rsid w:val="00B97095"/>
    <w:rsid w:val="00B97A7D"/>
    <w:rsid w:val="00BA1951"/>
    <w:rsid w:val="00BA2497"/>
    <w:rsid w:val="00BA5798"/>
    <w:rsid w:val="00BA649A"/>
    <w:rsid w:val="00BC02BE"/>
    <w:rsid w:val="00BC1FEB"/>
    <w:rsid w:val="00BC201A"/>
    <w:rsid w:val="00BC2B19"/>
    <w:rsid w:val="00BC42CA"/>
    <w:rsid w:val="00BC4403"/>
    <w:rsid w:val="00BE27C1"/>
    <w:rsid w:val="00BE4BA2"/>
    <w:rsid w:val="00BE5FB3"/>
    <w:rsid w:val="00BF2944"/>
    <w:rsid w:val="00BF53AE"/>
    <w:rsid w:val="00BF6C80"/>
    <w:rsid w:val="00C0138F"/>
    <w:rsid w:val="00C041E0"/>
    <w:rsid w:val="00C0506E"/>
    <w:rsid w:val="00C078D2"/>
    <w:rsid w:val="00C10E82"/>
    <w:rsid w:val="00C169F1"/>
    <w:rsid w:val="00C16B03"/>
    <w:rsid w:val="00C17234"/>
    <w:rsid w:val="00C20604"/>
    <w:rsid w:val="00C260E1"/>
    <w:rsid w:val="00C40737"/>
    <w:rsid w:val="00C40934"/>
    <w:rsid w:val="00C44C7A"/>
    <w:rsid w:val="00C465FF"/>
    <w:rsid w:val="00C50A85"/>
    <w:rsid w:val="00C520BD"/>
    <w:rsid w:val="00C53490"/>
    <w:rsid w:val="00C5408E"/>
    <w:rsid w:val="00C5416C"/>
    <w:rsid w:val="00C54A20"/>
    <w:rsid w:val="00C6417F"/>
    <w:rsid w:val="00C71553"/>
    <w:rsid w:val="00C71640"/>
    <w:rsid w:val="00C717D5"/>
    <w:rsid w:val="00C73DE7"/>
    <w:rsid w:val="00C84042"/>
    <w:rsid w:val="00C86010"/>
    <w:rsid w:val="00C8750F"/>
    <w:rsid w:val="00C87CCB"/>
    <w:rsid w:val="00C90B2D"/>
    <w:rsid w:val="00C91352"/>
    <w:rsid w:val="00C9189A"/>
    <w:rsid w:val="00C94F41"/>
    <w:rsid w:val="00C95E2D"/>
    <w:rsid w:val="00C9779D"/>
    <w:rsid w:val="00CA02C4"/>
    <w:rsid w:val="00CA1DE8"/>
    <w:rsid w:val="00CA41D0"/>
    <w:rsid w:val="00CA5F98"/>
    <w:rsid w:val="00CA6748"/>
    <w:rsid w:val="00CA693A"/>
    <w:rsid w:val="00CA6D39"/>
    <w:rsid w:val="00CA7681"/>
    <w:rsid w:val="00CB1706"/>
    <w:rsid w:val="00CC4416"/>
    <w:rsid w:val="00CC452D"/>
    <w:rsid w:val="00CC4ABA"/>
    <w:rsid w:val="00CC7DF7"/>
    <w:rsid w:val="00CD1C14"/>
    <w:rsid w:val="00CD1F8B"/>
    <w:rsid w:val="00CD2584"/>
    <w:rsid w:val="00CD28AB"/>
    <w:rsid w:val="00CD3246"/>
    <w:rsid w:val="00CD39A3"/>
    <w:rsid w:val="00CD40CD"/>
    <w:rsid w:val="00CD591E"/>
    <w:rsid w:val="00CE0A2F"/>
    <w:rsid w:val="00CE2179"/>
    <w:rsid w:val="00CE6648"/>
    <w:rsid w:val="00CE6AA4"/>
    <w:rsid w:val="00CF0F84"/>
    <w:rsid w:val="00CF2D74"/>
    <w:rsid w:val="00CF549F"/>
    <w:rsid w:val="00D00535"/>
    <w:rsid w:val="00D0527E"/>
    <w:rsid w:val="00D05893"/>
    <w:rsid w:val="00D17395"/>
    <w:rsid w:val="00D21D32"/>
    <w:rsid w:val="00D36776"/>
    <w:rsid w:val="00D4180E"/>
    <w:rsid w:val="00D45250"/>
    <w:rsid w:val="00D509FA"/>
    <w:rsid w:val="00D56325"/>
    <w:rsid w:val="00D57CAC"/>
    <w:rsid w:val="00D63E65"/>
    <w:rsid w:val="00D64F6E"/>
    <w:rsid w:val="00D71662"/>
    <w:rsid w:val="00D73273"/>
    <w:rsid w:val="00D75E52"/>
    <w:rsid w:val="00D76B8F"/>
    <w:rsid w:val="00D80B45"/>
    <w:rsid w:val="00D86408"/>
    <w:rsid w:val="00D95F7E"/>
    <w:rsid w:val="00D97A18"/>
    <w:rsid w:val="00DA0FED"/>
    <w:rsid w:val="00DA3155"/>
    <w:rsid w:val="00DB4748"/>
    <w:rsid w:val="00DB7230"/>
    <w:rsid w:val="00DC1136"/>
    <w:rsid w:val="00DC186C"/>
    <w:rsid w:val="00DC50EB"/>
    <w:rsid w:val="00DC773E"/>
    <w:rsid w:val="00DD395B"/>
    <w:rsid w:val="00DD502E"/>
    <w:rsid w:val="00DD762C"/>
    <w:rsid w:val="00DD79A0"/>
    <w:rsid w:val="00DE2638"/>
    <w:rsid w:val="00DE2A9B"/>
    <w:rsid w:val="00DE32CC"/>
    <w:rsid w:val="00DE3B35"/>
    <w:rsid w:val="00DE771B"/>
    <w:rsid w:val="00DF19BE"/>
    <w:rsid w:val="00DF7F7C"/>
    <w:rsid w:val="00E00CFD"/>
    <w:rsid w:val="00E0271D"/>
    <w:rsid w:val="00E05438"/>
    <w:rsid w:val="00E06146"/>
    <w:rsid w:val="00E06684"/>
    <w:rsid w:val="00E13C1F"/>
    <w:rsid w:val="00E17FA1"/>
    <w:rsid w:val="00E207FC"/>
    <w:rsid w:val="00E2606E"/>
    <w:rsid w:val="00E26441"/>
    <w:rsid w:val="00E27727"/>
    <w:rsid w:val="00E3046E"/>
    <w:rsid w:val="00E30BAC"/>
    <w:rsid w:val="00E32E0C"/>
    <w:rsid w:val="00E35469"/>
    <w:rsid w:val="00E35A46"/>
    <w:rsid w:val="00E37F44"/>
    <w:rsid w:val="00E4168F"/>
    <w:rsid w:val="00E43EEC"/>
    <w:rsid w:val="00E46093"/>
    <w:rsid w:val="00E55E69"/>
    <w:rsid w:val="00E567E7"/>
    <w:rsid w:val="00E62671"/>
    <w:rsid w:val="00E67545"/>
    <w:rsid w:val="00E67615"/>
    <w:rsid w:val="00E71CCE"/>
    <w:rsid w:val="00E74545"/>
    <w:rsid w:val="00E75D3A"/>
    <w:rsid w:val="00E766AF"/>
    <w:rsid w:val="00E80718"/>
    <w:rsid w:val="00E855BD"/>
    <w:rsid w:val="00E91324"/>
    <w:rsid w:val="00E91791"/>
    <w:rsid w:val="00E92997"/>
    <w:rsid w:val="00E96300"/>
    <w:rsid w:val="00EA35DB"/>
    <w:rsid w:val="00EA42D4"/>
    <w:rsid w:val="00EA747F"/>
    <w:rsid w:val="00EB01EA"/>
    <w:rsid w:val="00EB02F4"/>
    <w:rsid w:val="00EB3552"/>
    <w:rsid w:val="00EB4A92"/>
    <w:rsid w:val="00EB6FEE"/>
    <w:rsid w:val="00EC0E34"/>
    <w:rsid w:val="00EC3269"/>
    <w:rsid w:val="00ED0E2B"/>
    <w:rsid w:val="00ED5225"/>
    <w:rsid w:val="00EE0999"/>
    <w:rsid w:val="00EE0C05"/>
    <w:rsid w:val="00EE0F3E"/>
    <w:rsid w:val="00EE2642"/>
    <w:rsid w:val="00EE3321"/>
    <w:rsid w:val="00EF25B8"/>
    <w:rsid w:val="00EF2BC0"/>
    <w:rsid w:val="00EF548D"/>
    <w:rsid w:val="00EF7236"/>
    <w:rsid w:val="00F00EFC"/>
    <w:rsid w:val="00F03A4D"/>
    <w:rsid w:val="00F03B1D"/>
    <w:rsid w:val="00F06E38"/>
    <w:rsid w:val="00F1384B"/>
    <w:rsid w:val="00F16B24"/>
    <w:rsid w:val="00F16F3D"/>
    <w:rsid w:val="00F24856"/>
    <w:rsid w:val="00F379D8"/>
    <w:rsid w:val="00F41053"/>
    <w:rsid w:val="00F46CE1"/>
    <w:rsid w:val="00F47738"/>
    <w:rsid w:val="00F547CB"/>
    <w:rsid w:val="00F6010E"/>
    <w:rsid w:val="00F60A77"/>
    <w:rsid w:val="00F6157B"/>
    <w:rsid w:val="00F62A74"/>
    <w:rsid w:val="00F63686"/>
    <w:rsid w:val="00F66CD4"/>
    <w:rsid w:val="00F67869"/>
    <w:rsid w:val="00F72C1A"/>
    <w:rsid w:val="00F73BD9"/>
    <w:rsid w:val="00F755C1"/>
    <w:rsid w:val="00F759E7"/>
    <w:rsid w:val="00F75BB7"/>
    <w:rsid w:val="00F82887"/>
    <w:rsid w:val="00F84E95"/>
    <w:rsid w:val="00F86981"/>
    <w:rsid w:val="00F90FFD"/>
    <w:rsid w:val="00F919A4"/>
    <w:rsid w:val="00F92289"/>
    <w:rsid w:val="00F95F15"/>
    <w:rsid w:val="00FA19F0"/>
    <w:rsid w:val="00FA2429"/>
    <w:rsid w:val="00FA7D2B"/>
    <w:rsid w:val="00FB0854"/>
    <w:rsid w:val="00FB1F53"/>
    <w:rsid w:val="00FB33EB"/>
    <w:rsid w:val="00FB3D3D"/>
    <w:rsid w:val="00FB7FAC"/>
    <w:rsid w:val="00FC0005"/>
    <w:rsid w:val="00FC0BE4"/>
    <w:rsid w:val="00FC4CBA"/>
    <w:rsid w:val="00FC5C9A"/>
    <w:rsid w:val="00FD5620"/>
    <w:rsid w:val="00FD66D2"/>
    <w:rsid w:val="00FD6A9F"/>
    <w:rsid w:val="00FE0C0E"/>
    <w:rsid w:val="00FE12D3"/>
    <w:rsid w:val="00FE2A38"/>
    <w:rsid w:val="00FE3ECB"/>
    <w:rsid w:val="00FE42B7"/>
    <w:rsid w:val="00FE4C3D"/>
    <w:rsid w:val="00FE4D17"/>
    <w:rsid w:val="00FE5C7F"/>
    <w:rsid w:val="00FF07CA"/>
    <w:rsid w:val="00FF1415"/>
    <w:rsid w:val="00FF18FE"/>
    <w:rsid w:val="00FF3035"/>
    <w:rsid w:val="00FF3593"/>
    <w:rsid w:val="00FF3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link w:val="PieddepageCar"/>
    <w:uiPriority w:val="99"/>
    <w:rsid w:val="009127AE"/>
    <w:pPr>
      <w:tabs>
        <w:tab w:val="center" w:pos="4153"/>
        <w:tab w:val="right" w:pos="8306"/>
      </w:tabs>
    </w:pPr>
  </w:style>
  <w:style w:type="paragraph" w:styleId="Textedebulles">
    <w:name w:val="Balloon Text"/>
    <w:basedOn w:val="Normal"/>
    <w:link w:val="TextedebullesCar"/>
    <w:rsid w:val="00DC50EB"/>
    <w:rPr>
      <w:rFonts w:cs="Tahoma"/>
      <w:sz w:val="16"/>
      <w:szCs w:val="16"/>
    </w:rPr>
  </w:style>
  <w:style w:type="character" w:customStyle="1" w:styleId="TextedebullesCar">
    <w:name w:val="Texte de bulles Car"/>
    <w:basedOn w:val="Policepardfaut"/>
    <w:link w:val="Textedebulles"/>
    <w:rsid w:val="00DC50EB"/>
    <w:rPr>
      <w:rFonts w:ascii="Tahoma" w:hAnsi="Tahoma" w:cs="Tahoma"/>
      <w:sz w:val="16"/>
      <w:szCs w:val="16"/>
      <w:lang w:eastAsia="ja-JP"/>
    </w:rPr>
  </w:style>
  <w:style w:type="character" w:styleId="Textedelespacerserv">
    <w:name w:val="Placeholder Text"/>
    <w:basedOn w:val="Policepardfaut"/>
    <w:uiPriority w:val="99"/>
    <w:semiHidden/>
    <w:rsid w:val="004C0BB1"/>
    <w:rPr>
      <w:color w:val="808080"/>
    </w:rPr>
  </w:style>
  <w:style w:type="table" w:styleId="Grilledutableau">
    <w:name w:val="Table Grid"/>
    <w:basedOn w:val="TableauNormal"/>
    <w:rsid w:val="001B1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16591"/>
    <w:rPr>
      <w:rFonts w:ascii="Tahoma"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link w:val="PieddepageCar"/>
    <w:uiPriority w:val="99"/>
    <w:rsid w:val="009127AE"/>
    <w:pPr>
      <w:tabs>
        <w:tab w:val="center" w:pos="4153"/>
        <w:tab w:val="right" w:pos="8306"/>
      </w:tabs>
    </w:pPr>
  </w:style>
  <w:style w:type="paragraph" w:styleId="Textedebulles">
    <w:name w:val="Balloon Text"/>
    <w:basedOn w:val="Normal"/>
    <w:link w:val="TextedebullesCar"/>
    <w:rsid w:val="00DC50EB"/>
    <w:rPr>
      <w:rFonts w:cs="Tahoma"/>
      <w:sz w:val="16"/>
      <w:szCs w:val="16"/>
    </w:rPr>
  </w:style>
  <w:style w:type="character" w:customStyle="1" w:styleId="TextedebullesCar">
    <w:name w:val="Texte de bulles Car"/>
    <w:basedOn w:val="Policepardfaut"/>
    <w:link w:val="Textedebulles"/>
    <w:rsid w:val="00DC50EB"/>
    <w:rPr>
      <w:rFonts w:ascii="Tahoma" w:hAnsi="Tahoma" w:cs="Tahoma"/>
      <w:sz w:val="16"/>
      <w:szCs w:val="16"/>
      <w:lang w:eastAsia="ja-JP"/>
    </w:rPr>
  </w:style>
  <w:style w:type="character" w:styleId="Textedelespacerserv">
    <w:name w:val="Placeholder Text"/>
    <w:basedOn w:val="Policepardfaut"/>
    <w:uiPriority w:val="99"/>
    <w:semiHidden/>
    <w:rsid w:val="004C0BB1"/>
    <w:rPr>
      <w:color w:val="808080"/>
    </w:rPr>
  </w:style>
  <w:style w:type="table" w:styleId="Grilledutableau">
    <w:name w:val="Table Grid"/>
    <w:basedOn w:val="TableauNormal"/>
    <w:rsid w:val="001B1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16591"/>
    <w:rPr>
      <w:rFonts w:ascii="Tahoma"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6780">
      <w:bodyDiv w:val="1"/>
      <w:marLeft w:val="0"/>
      <w:marRight w:val="0"/>
      <w:marTop w:val="0"/>
      <w:marBottom w:val="0"/>
      <w:divBdr>
        <w:top w:val="none" w:sz="0" w:space="0" w:color="auto"/>
        <w:left w:val="none" w:sz="0" w:space="0" w:color="auto"/>
        <w:bottom w:val="none" w:sz="0" w:space="0" w:color="auto"/>
        <w:right w:val="none" w:sz="0" w:space="0" w:color="auto"/>
      </w:divBdr>
      <w:divsChild>
        <w:div w:id="452403148">
          <w:marLeft w:val="0"/>
          <w:marRight w:val="0"/>
          <w:marTop w:val="0"/>
          <w:marBottom w:val="0"/>
          <w:divBdr>
            <w:top w:val="none" w:sz="0" w:space="0" w:color="auto"/>
            <w:left w:val="none" w:sz="0" w:space="0" w:color="auto"/>
            <w:bottom w:val="none" w:sz="0" w:space="0" w:color="auto"/>
            <w:right w:val="none" w:sz="0" w:space="0" w:color="auto"/>
          </w:divBdr>
          <w:divsChild>
            <w:div w:id="999770546">
              <w:marLeft w:val="0"/>
              <w:marRight w:val="0"/>
              <w:marTop w:val="0"/>
              <w:marBottom w:val="0"/>
              <w:divBdr>
                <w:top w:val="none" w:sz="0" w:space="0" w:color="auto"/>
                <w:left w:val="none" w:sz="0" w:space="0" w:color="auto"/>
                <w:bottom w:val="none" w:sz="0" w:space="0" w:color="auto"/>
                <w:right w:val="none" w:sz="0" w:space="0" w:color="auto"/>
              </w:divBdr>
            </w:div>
            <w:div w:id="1019966712">
              <w:marLeft w:val="0"/>
              <w:marRight w:val="0"/>
              <w:marTop w:val="0"/>
              <w:marBottom w:val="0"/>
              <w:divBdr>
                <w:top w:val="none" w:sz="0" w:space="0" w:color="auto"/>
                <w:left w:val="none" w:sz="0" w:space="0" w:color="auto"/>
                <w:bottom w:val="none" w:sz="0" w:space="0" w:color="auto"/>
                <w:right w:val="none" w:sz="0" w:space="0" w:color="auto"/>
              </w:divBdr>
            </w:div>
            <w:div w:id="1189371967">
              <w:marLeft w:val="0"/>
              <w:marRight w:val="0"/>
              <w:marTop w:val="0"/>
              <w:marBottom w:val="0"/>
              <w:divBdr>
                <w:top w:val="none" w:sz="0" w:space="0" w:color="auto"/>
                <w:left w:val="none" w:sz="0" w:space="0" w:color="auto"/>
                <w:bottom w:val="none" w:sz="0" w:space="0" w:color="auto"/>
                <w:right w:val="none" w:sz="0" w:space="0" w:color="auto"/>
              </w:divBdr>
            </w:div>
            <w:div w:id="1298610592">
              <w:marLeft w:val="0"/>
              <w:marRight w:val="0"/>
              <w:marTop w:val="0"/>
              <w:marBottom w:val="0"/>
              <w:divBdr>
                <w:top w:val="none" w:sz="0" w:space="0" w:color="auto"/>
                <w:left w:val="none" w:sz="0" w:space="0" w:color="auto"/>
                <w:bottom w:val="none" w:sz="0" w:space="0" w:color="auto"/>
                <w:right w:val="none" w:sz="0" w:space="0" w:color="auto"/>
              </w:divBdr>
            </w:div>
            <w:div w:id="1972973490">
              <w:marLeft w:val="0"/>
              <w:marRight w:val="0"/>
              <w:marTop w:val="0"/>
              <w:marBottom w:val="0"/>
              <w:divBdr>
                <w:top w:val="none" w:sz="0" w:space="0" w:color="auto"/>
                <w:left w:val="none" w:sz="0" w:space="0" w:color="auto"/>
                <w:bottom w:val="none" w:sz="0" w:space="0" w:color="auto"/>
                <w:right w:val="none" w:sz="0" w:space="0" w:color="auto"/>
              </w:divBdr>
            </w:div>
            <w:div w:id="1979801290">
              <w:marLeft w:val="0"/>
              <w:marRight w:val="0"/>
              <w:marTop w:val="0"/>
              <w:marBottom w:val="0"/>
              <w:divBdr>
                <w:top w:val="none" w:sz="0" w:space="0" w:color="auto"/>
                <w:left w:val="none" w:sz="0" w:space="0" w:color="auto"/>
                <w:bottom w:val="none" w:sz="0" w:space="0" w:color="auto"/>
                <w:right w:val="none" w:sz="0" w:space="0" w:color="auto"/>
              </w:divBdr>
            </w:div>
            <w:div w:id="1999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1007</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Activité riche</vt:lpstr>
    </vt:vector>
  </TitlesOfParts>
  <Company>CPFPP</Company>
  <LinksUpToDate>false</LinksUpToDate>
  <CharactersWithSpaces>5958</CharactersWithSpaces>
  <SharedDoc>false</SharedDoc>
  <HLinks>
    <vt:vector size="6" baseType="variant">
      <vt:variant>
        <vt:i4>4063300</vt:i4>
      </vt:variant>
      <vt:variant>
        <vt:i4>2390</vt:i4>
      </vt:variant>
      <vt:variant>
        <vt:i4>1025</vt:i4>
      </vt:variant>
      <vt:variant>
        <vt:i4>1</vt:i4>
      </vt:variant>
      <vt:variant>
        <vt:lpwstr>cid:2C345D2F-6393-4444-B80D-5D3A45BFCAD1@local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riche</dc:title>
  <dc:creator>jraymond</dc:creator>
  <cp:lastModifiedBy>Rmichaud</cp:lastModifiedBy>
  <cp:revision>18</cp:revision>
  <cp:lastPrinted>2009-11-16T20:31:00Z</cp:lastPrinted>
  <dcterms:created xsi:type="dcterms:W3CDTF">2011-09-17T17:01:00Z</dcterms:created>
  <dcterms:modified xsi:type="dcterms:W3CDTF">2011-11-29T18:12:00Z</dcterms:modified>
</cp:coreProperties>
</file>