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0A5B" w:rsidRPr="00791DAB" w:rsidRDefault="008573E3" w:rsidP="008573E3">
      <w:pPr>
        <w:ind w:left="-426"/>
        <w:rPr>
          <w:rFonts w:ascii="Comic Sans MS" w:hAnsi="Comic Sans MS" w:cs="Arial"/>
          <w:b/>
          <w:sz w:val="44"/>
          <w:szCs w:val="44"/>
        </w:rPr>
      </w:pPr>
      <w:r>
        <w:rPr>
          <w:rFonts w:ascii="Comic Sans MS" w:hAnsi="Comic Sans MS" w:cs="Arial"/>
          <w:b/>
          <w:noProof/>
          <w:sz w:val="44"/>
          <w:szCs w:val="44"/>
        </w:rPr>
        <w:drawing>
          <wp:inline distT="0" distB="0" distL="0" distR="0">
            <wp:extent cx="1108364" cy="1114487"/>
            <wp:effectExtent l="0" t="0" r="0" b="0"/>
            <wp:docPr id="1" name="Image 1" descr="C:\Users\adiallo\Desktop\Début Année_2016-2107\logo-MJ.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iallo\Desktop\Début Année_2016-2107\logo-MJ.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10604" cy="1116739"/>
                    </a:xfrm>
                    <a:prstGeom prst="rect">
                      <a:avLst/>
                    </a:prstGeom>
                    <a:noFill/>
                    <a:ln>
                      <a:noFill/>
                    </a:ln>
                  </pic:spPr>
                </pic:pic>
              </a:graphicData>
            </a:graphic>
          </wp:inline>
        </w:drawing>
      </w:r>
      <w:r>
        <w:rPr>
          <w:rFonts w:ascii="Comic Sans MS" w:hAnsi="Comic Sans MS" w:cs="Arial"/>
          <w:b/>
          <w:sz w:val="44"/>
          <w:szCs w:val="44"/>
        </w:rPr>
        <w:t xml:space="preserve">    </w:t>
      </w:r>
      <w:r w:rsidR="00BD0A5B" w:rsidRPr="00791DAB">
        <w:rPr>
          <w:rFonts w:ascii="Comic Sans MS" w:hAnsi="Comic Sans MS" w:cs="Arial"/>
          <w:b/>
          <w:sz w:val="44"/>
          <w:szCs w:val="44"/>
        </w:rPr>
        <w:t xml:space="preserve">Mathématiques </w:t>
      </w:r>
      <w:r w:rsidR="009A1607" w:rsidRPr="00791DAB">
        <w:rPr>
          <w:rFonts w:ascii="Comic Sans MS" w:hAnsi="Comic Sans MS" w:cs="Arial"/>
          <w:b/>
          <w:sz w:val="44"/>
          <w:szCs w:val="44"/>
        </w:rPr>
        <w:t>10C</w:t>
      </w:r>
      <w:bookmarkStart w:id="0" w:name="_GoBack"/>
      <w:bookmarkEnd w:id="0"/>
    </w:p>
    <w:p w:rsidR="00BD0A5B" w:rsidRPr="00E1114A" w:rsidRDefault="00BD0A5B" w:rsidP="00BD0A5B">
      <w:pPr>
        <w:jc w:val="center"/>
        <w:rPr>
          <w:rFonts w:ascii="Arial" w:hAnsi="Arial" w:cs="Arial"/>
          <w:sz w:val="20"/>
          <w:szCs w:val="20"/>
        </w:rPr>
      </w:pPr>
      <w:r w:rsidRPr="00E1114A">
        <w:rPr>
          <w:rFonts w:ascii="Arial" w:hAnsi="Arial" w:cs="Arial"/>
          <w:sz w:val="20"/>
          <w:szCs w:val="20"/>
        </w:rPr>
        <w:t xml:space="preserve">École </w:t>
      </w:r>
      <w:r w:rsidR="001C60EF">
        <w:rPr>
          <w:rFonts w:ascii="Arial" w:hAnsi="Arial" w:cs="Arial"/>
          <w:sz w:val="20"/>
          <w:szCs w:val="20"/>
        </w:rPr>
        <w:t xml:space="preserve">secondaire </w:t>
      </w:r>
      <w:proofErr w:type="spellStart"/>
      <w:r w:rsidR="001C60EF">
        <w:rPr>
          <w:rFonts w:ascii="Arial" w:hAnsi="Arial" w:cs="Arial"/>
          <w:sz w:val="20"/>
          <w:szCs w:val="20"/>
        </w:rPr>
        <w:t>Michaëlle</w:t>
      </w:r>
      <w:proofErr w:type="spellEnd"/>
      <w:r w:rsidR="001C60EF">
        <w:rPr>
          <w:rFonts w:ascii="Arial" w:hAnsi="Arial" w:cs="Arial"/>
          <w:sz w:val="20"/>
          <w:szCs w:val="20"/>
        </w:rPr>
        <w:t>-Jean</w:t>
      </w:r>
    </w:p>
    <w:p w:rsidR="00BD0A5B" w:rsidRPr="00E1114A" w:rsidRDefault="00B6732F" w:rsidP="00505885">
      <w:pPr>
        <w:jc w:val="center"/>
        <w:rPr>
          <w:rFonts w:ascii="Arial" w:hAnsi="Arial" w:cs="Arial"/>
          <w:sz w:val="20"/>
          <w:szCs w:val="20"/>
        </w:rPr>
      </w:pPr>
      <w:r>
        <w:rPr>
          <w:rFonts w:ascii="Arial" w:hAnsi="Arial" w:cs="Arial"/>
          <w:sz w:val="20"/>
          <w:szCs w:val="20"/>
        </w:rPr>
        <w:t>2</w:t>
      </w:r>
      <w:r>
        <w:rPr>
          <w:rFonts w:ascii="Arial" w:hAnsi="Arial" w:cs="Arial"/>
          <w:sz w:val="20"/>
          <w:szCs w:val="20"/>
          <w:vertAlign w:val="superscript"/>
        </w:rPr>
        <w:t>e</w:t>
      </w:r>
      <w:r w:rsidR="00505885">
        <w:rPr>
          <w:rFonts w:ascii="Arial" w:hAnsi="Arial" w:cs="Arial"/>
          <w:sz w:val="20"/>
          <w:szCs w:val="20"/>
        </w:rPr>
        <w:t xml:space="preserve"> </w:t>
      </w:r>
      <w:r w:rsidR="00E04958">
        <w:rPr>
          <w:rFonts w:ascii="Arial" w:hAnsi="Arial" w:cs="Arial"/>
          <w:sz w:val="20"/>
          <w:szCs w:val="20"/>
        </w:rPr>
        <w:t>semestre</w:t>
      </w:r>
      <w:r w:rsidR="00505885">
        <w:rPr>
          <w:rFonts w:ascii="Arial" w:hAnsi="Arial" w:cs="Arial"/>
          <w:sz w:val="20"/>
          <w:szCs w:val="20"/>
        </w:rPr>
        <w:t xml:space="preserve"> -- 201</w:t>
      </w:r>
      <w:r w:rsidR="001C60EF">
        <w:rPr>
          <w:rFonts w:ascii="Arial" w:hAnsi="Arial" w:cs="Arial"/>
          <w:sz w:val="20"/>
          <w:szCs w:val="20"/>
        </w:rPr>
        <w:t>6</w:t>
      </w:r>
      <w:r w:rsidR="00746411">
        <w:rPr>
          <w:rFonts w:ascii="Arial" w:hAnsi="Arial" w:cs="Arial"/>
          <w:sz w:val="20"/>
          <w:szCs w:val="20"/>
        </w:rPr>
        <w:t>-201</w:t>
      </w:r>
      <w:r w:rsidR="001C60EF">
        <w:rPr>
          <w:rFonts w:ascii="Arial" w:hAnsi="Arial" w:cs="Arial"/>
          <w:sz w:val="20"/>
          <w:szCs w:val="20"/>
        </w:rPr>
        <w:t>7</w:t>
      </w:r>
    </w:p>
    <w:p w:rsidR="00BD0A5B" w:rsidRPr="00916588" w:rsidRDefault="00505885" w:rsidP="00BD0A5B">
      <w:pPr>
        <w:jc w:val="center"/>
        <w:rPr>
          <w:rFonts w:ascii="Arial" w:hAnsi="Arial" w:cs="Arial"/>
          <w:b/>
          <w:sz w:val="20"/>
          <w:szCs w:val="20"/>
        </w:rPr>
      </w:pPr>
      <w:r w:rsidRPr="00916588">
        <w:rPr>
          <w:rFonts w:ascii="Arial" w:hAnsi="Arial" w:cs="Arial"/>
          <w:b/>
          <w:sz w:val="20"/>
          <w:szCs w:val="20"/>
        </w:rPr>
        <w:t xml:space="preserve">M. </w:t>
      </w:r>
      <w:r w:rsidR="00886D8D" w:rsidRPr="00916588">
        <w:rPr>
          <w:rFonts w:ascii="Arial" w:hAnsi="Arial" w:cs="Arial"/>
          <w:b/>
          <w:sz w:val="20"/>
          <w:szCs w:val="20"/>
        </w:rPr>
        <w:t>Abdourahmane Diallo</w:t>
      </w:r>
      <w:r w:rsidR="00B6732F" w:rsidRPr="00916588">
        <w:rPr>
          <w:rFonts w:ascii="Arial" w:hAnsi="Arial" w:cs="Arial"/>
          <w:b/>
          <w:sz w:val="20"/>
          <w:szCs w:val="20"/>
        </w:rPr>
        <w:t xml:space="preserve"> </w:t>
      </w:r>
    </w:p>
    <w:p w:rsidR="00791DAB" w:rsidRPr="006F1FE8" w:rsidRDefault="00791DAB" w:rsidP="00791DAB">
      <w:pPr>
        <w:pStyle w:val="Textebrut"/>
        <w:tabs>
          <w:tab w:val="left" w:pos="1080"/>
          <w:tab w:val="left" w:pos="1800"/>
          <w:tab w:val="left" w:pos="2160"/>
        </w:tabs>
        <w:ind w:left="360"/>
        <w:jc w:val="center"/>
        <w:rPr>
          <w:rStyle w:val="Lienhypertexte"/>
          <w:rFonts w:ascii="Baskerville Old Face" w:eastAsia="MS Mincho" w:hAnsi="Baskerville Old Face"/>
          <w:color w:val="auto"/>
          <w:sz w:val="24"/>
          <w:szCs w:val="24"/>
          <w:u w:val="none"/>
        </w:rPr>
      </w:pPr>
      <w:r w:rsidRPr="006F1FE8">
        <w:rPr>
          <w:rFonts w:ascii="Baskerville Old Face" w:eastAsia="MS Mincho" w:hAnsi="Baskerville Old Face"/>
          <w:sz w:val="24"/>
          <w:szCs w:val="24"/>
          <w:u w:val="single"/>
        </w:rPr>
        <w:t>Courriel:</w:t>
      </w:r>
      <w:r w:rsidRPr="006F1FE8">
        <w:rPr>
          <w:rFonts w:ascii="Baskerville Old Face" w:eastAsia="MS Mincho" w:hAnsi="Baskerville Old Face"/>
          <w:sz w:val="24"/>
          <w:szCs w:val="24"/>
        </w:rPr>
        <w:t xml:space="preserve"> </w:t>
      </w:r>
      <w:hyperlink r:id="rId8" w:history="1">
        <w:r w:rsidRPr="00DB6592">
          <w:rPr>
            <w:rStyle w:val="Lienhypertexte"/>
            <w:rFonts w:ascii="Baskerville Old Face" w:eastAsia="MS Mincho" w:hAnsi="Baskerville Old Face"/>
            <w:sz w:val="24"/>
            <w:szCs w:val="24"/>
          </w:rPr>
          <w:t>adiallo@centrenord.ab.ca</w:t>
        </w:r>
      </w:hyperlink>
    </w:p>
    <w:p w:rsidR="00791DAB" w:rsidRPr="006F1FE8" w:rsidRDefault="00791DAB" w:rsidP="00791DAB">
      <w:pPr>
        <w:pStyle w:val="Textebrut"/>
        <w:tabs>
          <w:tab w:val="left" w:pos="1080"/>
          <w:tab w:val="left" w:pos="1800"/>
          <w:tab w:val="left" w:pos="2160"/>
        </w:tabs>
        <w:ind w:left="360"/>
        <w:jc w:val="center"/>
        <w:rPr>
          <w:rFonts w:ascii="Baskerville Old Face" w:eastAsia="MS Mincho" w:hAnsi="Baskerville Old Face"/>
          <w:sz w:val="24"/>
          <w:szCs w:val="24"/>
        </w:rPr>
      </w:pPr>
      <w:r w:rsidRPr="006F1FE8">
        <w:rPr>
          <w:rFonts w:ascii="Baskerville Old Face" w:eastAsia="MS Mincho" w:hAnsi="Baskerville Old Face"/>
          <w:sz w:val="24"/>
          <w:szCs w:val="24"/>
          <w:u w:val="single"/>
        </w:rPr>
        <w:t>Tél :</w:t>
      </w:r>
      <w:r>
        <w:rPr>
          <w:rFonts w:ascii="Baskerville Old Face" w:eastAsia="MS Mincho" w:hAnsi="Baskerville Old Face"/>
          <w:sz w:val="24"/>
          <w:szCs w:val="24"/>
        </w:rPr>
        <w:t xml:space="preserve"> </w:t>
      </w:r>
      <w:r w:rsidRPr="00480B51">
        <w:rPr>
          <w:rFonts w:asciiTheme="minorHAnsi" w:hAnsiTheme="minorHAnsi" w:cstheme="minorHAnsi"/>
          <w:szCs w:val="28"/>
        </w:rPr>
        <w:t>(</w:t>
      </w:r>
      <w:r>
        <w:rPr>
          <w:rFonts w:asciiTheme="minorHAnsi" w:hAnsiTheme="minorHAnsi" w:cstheme="minorHAnsi"/>
          <w:szCs w:val="28"/>
        </w:rPr>
        <w:t>587</w:t>
      </w:r>
      <w:r w:rsidRPr="00480B51">
        <w:rPr>
          <w:rFonts w:asciiTheme="minorHAnsi" w:hAnsiTheme="minorHAnsi" w:cstheme="minorHAnsi"/>
          <w:szCs w:val="28"/>
        </w:rPr>
        <w:t>) 4</w:t>
      </w:r>
      <w:r>
        <w:rPr>
          <w:rFonts w:asciiTheme="minorHAnsi" w:hAnsiTheme="minorHAnsi" w:cstheme="minorHAnsi"/>
          <w:szCs w:val="28"/>
        </w:rPr>
        <w:t>63</w:t>
      </w:r>
      <w:r w:rsidRPr="00480B51">
        <w:rPr>
          <w:rFonts w:asciiTheme="minorHAnsi" w:hAnsiTheme="minorHAnsi" w:cstheme="minorHAnsi"/>
          <w:szCs w:val="28"/>
        </w:rPr>
        <w:t>-</w:t>
      </w:r>
      <w:r>
        <w:rPr>
          <w:rFonts w:asciiTheme="minorHAnsi" w:hAnsiTheme="minorHAnsi" w:cstheme="minorHAnsi"/>
          <w:szCs w:val="28"/>
        </w:rPr>
        <w:t>0257</w:t>
      </w:r>
      <w:r w:rsidRPr="007E3016">
        <w:rPr>
          <w:rFonts w:asciiTheme="minorHAnsi" w:hAnsiTheme="minorHAnsi" w:cstheme="minorHAnsi"/>
          <w:szCs w:val="28"/>
        </w:rPr>
        <w:t xml:space="preserve"> </w:t>
      </w:r>
      <w:proofErr w:type="spellStart"/>
      <w:r>
        <w:rPr>
          <w:rFonts w:asciiTheme="minorHAnsi" w:hAnsiTheme="minorHAnsi" w:cstheme="minorHAnsi"/>
          <w:szCs w:val="28"/>
        </w:rPr>
        <w:t>ext</w:t>
      </w:r>
      <w:proofErr w:type="spellEnd"/>
      <w:r>
        <w:rPr>
          <w:rFonts w:asciiTheme="minorHAnsi" w:hAnsiTheme="minorHAnsi" w:cstheme="minorHAnsi"/>
          <w:szCs w:val="28"/>
        </w:rPr>
        <w:t>. 203</w:t>
      </w:r>
    </w:p>
    <w:p w:rsidR="00BD0A5B" w:rsidRPr="008573E3" w:rsidRDefault="00BD0A5B" w:rsidP="00BD0A5B">
      <w:pPr>
        <w:jc w:val="center"/>
        <w:rPr>
          <w:rFonts w:ascii="Arial" w:hAnsi="Arial" w:cs="Arial"/>
          <w:sz w:val="12"/>
          <w:szCs w:val="12"/>
        </w:rPr>
      </w:pPr>
    </w:p>
    <w:p w:rsidR="00BD0A5B" w:rsidRPr="00791DAB" w:rsidRDefault="00BD0A5B" w:rsidP="00BD0A5B">
      <w:pPr>
        <w:jc w:val="center"/>
        <w:rPr>
          <w:rFonts w:ascii="Goudy Stout" w:hAnsi="Goudy Stout" w:cs="Arial"/>
          <w:b/>
          <w:sz w:val="48"/>
          <w:szCs w:val="48"/>
          <w:u w:val="single"/>
        </w:rPr>
      </w:pPr>
      <w:r w:rsidRPr="00791DAB">
        <w:rPr>
          <w:rFonts w:ascii="Goudy Stout" w:hAnsi="Goudy Stout" w:cs="Arial"/>
          <w:b/>
          <w:sz w:val="48"/>
          <w:szCs w:val="48"/>
          <w:u w:val="single"/>
        </w:rPr>
        <w:t>Syllabus</w:t>
      </w:r>
    </w:p>
    <w:p w:rsidR="00761B11" w:rsidRPr="00791DAB" w:rsidRDefault="00761B11" w:rsidP="00BD0A5B">
      <w:pPr>
        <w:jc w:val="center"/>
        <w:rPr>
          <w:sz w:val="8"/>
          <w:szCs w:val="8"/>
        </w:rPr>
      </w:pPr>
    </w:p>
    <w:p w:rsidR="00BD0A5B" w:rsidRPr="001B4DA5" w:rsidRDefault="00BD0A5B" w:rsidP="00BD0A5B">
      <w:pPr>
        <w:jc w:val="center"/>
        <w:rPr>
          <w:sz w:val="12"/>
          <w:szCs w:val="12"/>
        </w:rPr>
      </w:pPr>
    </w:p>
    <w:p w:rsidR="00BD0A5B" w:rsidRPr="006F1FE8" w:rsidRDefault="00BD0A5B" w:rsidP="00BD0A5B">
      <w:pPr>
        <w:jc w:val="both"/>
        <w:rPr>
          <w:rFonts w:ascii="Baskerville Old Face" w:hAnsi="Baskerville Old Face" w:cs="Arial"/>
        </w:rPr>
      </w:pPr>
      <w:r w:rsidRPr="006F1FE8">
        <w:rPr>
          <w:rFonts w:ascii="Baskerville Old Face" w:hAnsi="Baskerville Old Face" w:cs="Arial"/>
        </w:rPr>
        <w:t xml:space="preserve">Le programme de mathématiques </w:t>
      </w:r>
      <w:r w:rsidR="00E04958" w:rsidRPr="006F1FE8">
        <w:rPr>
          <w:rFonts w:ascii="Baskerville Old Face" w:hAnsi="Baskerville Old Face" w:cs="Arial"/>
        </w:rPr>
        <w:t>10C</w:t>
      </w:r>
      <w:r w:rsidRPr="006F1FE8">
        <w:rPr>
          <w:rFonts w:ascii="Baskerville Old Face" w:hAnsi="Baskerville Old Face" w:cs="Arial"/>
        </w:rPr>
        <w:t xml:space="preserve"> est divisé en </w:t>
      </w:r>
      <w:r w:rsidR="009A1607" w:rsidRPr="00791DAB">
        <w:rPr>
          <w:rFonts w:ascii="Baskerville Old Face" w:hAnsi="Baskerville Old Face" w:cs="Arial"/>
          <w:b/>
          <w:u w:val="single"/>
        </w:rPr>
        <w:t>3 grand</w:t>
      </w:r>
      <w:r w:rsidR="00505885" w:rsidRPr="00791DAB">
        <w:rPr>
          <w:rFonts w:ascii="Baskerville Old Face" w:hAnsi="Baskerville Old Face" w:cs="Arial"/>
          <w:b/>
          <w:u w:val="single"/>
        </w:rPr>
        <w:t>s</w:t>
      </w:r>
      <w:r w:rsidR="009A1607" w:rsidRPr="00791DAB">
        <w:rPr>
          <w:rFonts w:ascii="Baskerville Old Face" w:hAnsi="Baskerville Old Face" w:cs="Arial"/>
          <w:b/>
          <w:u w:val="single"/>
        </w:rPr>
        <w:t xml:space="preserve"> thèmes</w:t>
      </w:r>
      <w:r w:rsidR="009A1607" w:rsidRPr="006F1FE8">
        <w:rPr>
          <w:rFonts w:ascii="Baskerville Old Face" w:hAnsi="Baskerville Old Face" w:cs="Arial"/>
        </w:rPr>
        <w:t>.</w:t>
      </w:r>
    </w:p>
    <w:p w:rsidR="00BD0A5B" w:rsidRDefault="00BD0A5B" w:rsidP="00BD0A5B">
      <w:pPr>
        <w:jc w:val="both"/>
        <w:rPr>
          <w:rFonts w:ascii="Baskerville Old Face" w:hAnsi="Baskerville Old Face" w:cs="Arial"/>
        </w:rPr>
      </w:pPr>
    </w:p>
    <w:p w:rsidR="00BD0A5B" w:rsidRPr="008573E3" w:rsidRDefault="00BD0A5B" w:rsidP="008573E3">
      <w:pPr>
        <w:shd w:val="clear" w:color="auto" w:fill="BFBFBF" w:themeFill="background1" w:themeFillShade="BF"/>
        <w:jc w:val="both"/>
        <w:rPr>
          <w:rFonts w:ascii="Baskerville Old Face" w:hAnsi="Baskerville Old Face" w:cs="Arial"/>
          <w:b/>
          <w:u w:val="single"/>
        </w:rPr>
      </w:pPr>
      <w:r w:rsidRPr="008573E3">
        <w:rPr>
          <w:rFonts w:ascii="Baskerville Old Face" w:hAnsi="Baskerville Old Face" w:cs="Arial"/>
          <w:b/>
          <w:u w:val="single"/>
        </w:rPr>
        <w:t xml:space="preserve">Thème 1 : </w:t>
      </w:r>
      <w:r w:rsidR="009A1607" w:rsidRPr="008573E3">
        <w:rPr>
          <w:rFonts w:ascii="Baskerville Old Face" w:hAnsi="Baskerville Old Face" w:cs="Arial"/>
          <w:b/>
          <w:u w:val="single"/>
        </w:rPr>
        <w:t>Mesure</w:t>
      </w:r>
    </w:p>
    <w:p w:rsidR="00BD0A5B" w:rsidRPr="006F1FE8" w:rsidRDefault="00BD0A5B" w:rsidP="00BD0A5B">
      <w:pPr>
        <w:jc w:val="both"/>
        <w:rPr>
          <w:rFonts w:ascii="Baskerville Old Face" w:hAnsi="Baskerville Old Face" w:cs="Arial"/>
        </w:rPr>
      </w:pPr>
    </w:p>
    <w:p w:rsidR="00BD0A5B" w:rsidRPr="006F1FE8" w:rsidRDefault="005A0BC0" w:rsidP="00BD0A5B">
      <w:pPr>
        <w:jc w:val="both"/>
        <w:rPr>
          <w:rFonts w:ascii="Baskerville Old Face" w:hAnsi="Baskerville Old Face" w:cs="Arial"/>
        </w:rPr>
      </w:pPr>
      <w:r w:rsidRPr="005A0BC0">
        <w:rPr>
          <w:rFonts w:ascii="Baskerville Old Face" w:hAnsi="Baskerville Old Face" w:cs="Arial"/>
          <w:u w:val="single"/>
        </w:rPr>
        <w:t>Concepts</w:t>
      </w:r>
      <w:r w:rsidR="00D451C3" w:rsidRPr="005A0BC0">
        <w:rPr>
          <w:rFonts w:ascii="Baskerville Old Face" w:hAnsi="Baskerville Old Face" w:cs="Arial"/>
          <w:u w:val="single"/>
        </w:rPr>
        <w:t xml:space="preserve"> </w:t>
      </w:r>
      <w:r w:rsidR="00BD0A5B" w:rsidRPr="005A0BC0">
        <w:rPr>
          <w:rFonts w:ascii="Baskerville Old Face" w:hAnsi="Baskerville Old Face" w:cs="Arial"/>
          <w:u w:val="single"/>
        </w:rPr>
        <w:t>abordés</w:t>
      </w:r>
      <w:r w:rsidR="00BD0A5B" w:rsidRPr="006F1FE8">
        <w:rPr>
          <w:rFonts w:ascii="Baskerville Old Face" w:hAnsi="Baskerville Old Face" w:cs="Arial"/>
        </w:rPr>
        <w:t xml:space="preserve"> : </w:t>
      </w:r>
      <w:r w:rsidR="009A1607" w:rsidRPr="006F1FE8">
        <w:rPr>
          <w:rFonts w:ascii="Baskerville Old Face" w:hAnsi="Baskerville Old Face" w:cs="Arial"/>
        </w:rPr>
        <w:t>systèmes international et impérial, estimation, stratégies de mesure, conversion d’unités, aire totale et volume des solides, rapports trigonométriques de base.</w:t>
      </w:r>
    </w:p>
    <w:p w:rsidR="00761B11" w:rsidRPr="006F1FE8" w:rsidRDefault="00761B11" w:rsidP="00BD0A5B">
      <w:pPr>
        <w:jc w:val="both"/>
        <w:rPr>
          <w:rFonts w:ascii="Baskerville Old Face" w:hAnsi="Baskerville Old Face" w:cs="Arial"/>
        </w:rPr>
      </w:pPr>
    </w:p>
    <w:p w:rsidR="00D451C3" w:rsidRPr="008573E3" w:rsidRDefault="00D451C3" w:rsidP="008573E3">
      <w:pPr>
        <w:shd w:val="clear" w:color="auto" w:fill="BFBFBF" w:themeFill="background1" w:themeFillShade="BF"/>
        <w:jc w:val="both"/>
        <w:rPr>
          <w:rFonts w:ascii="Baskerville Old Face" w:hAnsi="Baskerville Old Face" w:cs="Arial"/>
          <w:b/>
          <w:u w:val="single"/>
        </w:rPr>
      </w:pPr>
      <w:r w:rsidRPr="008573E3">
        <w:rPr>
          <w:rFonts w:ascii="Baskerville Old Face" w:hAnsi="Baskerville Old Face" w:cs="Arial"/>
          <w:b/>
          <w:u w:val="single"/>
        </w:rPr>
        <w:t xml:space="preserve">Thème 2 : </w:t>
      </w:r>
      <w:r w:rsidR="009A1607" w:rsidRPr="008573E3">
        <w:rPr>
          <w:rFonts w:ascii="Baskerville Old Face" w:hAnsi="Baskerville Old Face" w:cs="Arial"/>
          <w:b/>
          <w:u w:val="single"/>
        </w:rPr>
        <w:t>Algèbre et nombre</w:t>
      </w:r>
    </w:p>
    <w:p w:rsidR="009A1607" w:rsidRPr="006F1FE8" w:rsidRDefault="009A1607" w:rsidP="00BD0A5B">
      <w:pPr>
        <w:jc w:val="both"/>
        <w:rPr>
          <w:rFonts w:ascii="Baskerville Old Face" w:hAnsi="Baskerville Old Face" w:cs="Arial"/>
        </w:rPr>
      </w:pPr>
    </w:p>
    <w:p w:rsidR="00D451C3" w:rsidRPr="006F1FE8" w:rsidRDefault="005A0BC0" w:rsidP="00BD0A5B">
      <w:pPr>
        <w:jc w:val="both"/>
        <w:rPr>
          <w:rFonts w:ascii="Baskerville Old Face" w:hAnsi="Baskerville Old Face" w:cs="Arial"/>
        </w:rPr>
      </w:pPr>
      <w:r w:rsidRPr="005A0BC0">
        <w:rPr>
          <w:rFonts w:ascii="Baskerville Old Face" w:hAnsi="Baskerville Old Face" w:cs="Arial"/>
          <w:u w:val="single"/>
        </w:rPr>
        <w:t>Concepts abordés</w:t>
      </w:r>
      <w:r w:rsidRPr="006F1FE8">
        <w:rPr>
          <w:rFonts w:ascii="Baskerville Old Face" w:hAnsi="Baskerville Old Face" w:cs="Arial"/>
        </w:rPr>
        <w:t> </w:t>
      </w:r>
      <w:r w:rsidR="00D451C3" w:rsidRPr="006F1FE8">
        <w:rPr>
          <w:rFonts w:ascii="Baskerville Old Face" w:hAnsi="Baskerville Old Face" w:cs="Arial"/>
        </w:rPr>
        <w:t xml:space="preserve">: </w:t>
      </w:r>
      <w:r w:rsidR="003A4C3E" w:rsidRPr="006F1FE8">
        <w:rPr>
          <w:rFonts w:ascii="Baskerville Old Face" w:hAnsi="Baskerville Old Face" w:cs="Arial"/>
        </w:rPr>
        <w:t xml:space="preserve">Les facteurs premiers, le plus grand facteur commun, le plus petit commun multiple, la racine carrée, la racine cubique, nombres irrationnels, puissances ayant des exposants entiers et rationnels, multiplication de polynômes, factorisation de trinômes, </w:t>
      </w:r>
    </w:p>
    <w:p w:rsidR="00D451C3" w:rsidRPr="006F1FE8" w:rsidRDefault="00D451C3" w:rsidP="00BD0A5B">
      <w:pPr>
        <w:jc w:val="both"/>
        <w:rPr>
          <w:rFonts w:ascii="Baskerville Old Face" w:hAnsi="Baskerville Old Face" w:cs="Arial"/>
        </w:rPr>
      </w:pPr>
    </w:p>
    <w:p w:rsidR="00D451C3" w:rsidRPr="008573E3" w:rsidRDefault="00D451C3" w:rsidP="008573E3">
      <w:pPr>
        <w:shd w:val="clear" w:color="auto" w:fill="BFBFBF" w:themeFill="background1" w:themeFillShade="BF"/>
        <w:jc w:val="both"/>
        <w:rPr>
          <w:rFonts w:ascii="Baskerville Old Face" w:hAnsi="Baskerville Old Face" w:cs="Arial"/>
          <w:b/>
          <w:u w:val="single"/>
        </w:rPr>
      </w:pPr>
      <w:r w:rsidRPr="008573E3">
        <w:rPr>
          <w:rFonts w:ascii="Baskerville Old Face" w:hAnsi="Baskerville Old Face" w:cs="Arial"/>
          <w:b/>
          <w:u w:val="single"/>
        </w:rPr>
        <w:t xml:space="preserve">Thème 3 : </w:t>
      </w:r>
      <w:r w:rsidR="003A4C3E" w:rsidRPr="008573E3">
        <w:rPr>
          <w:rFonts w:ascii="Baskerville Old Face" w:hAnsi="Baskerville Old Face" w:cs="Arial"/>
          <w:b/>
          <w:u w:val="single"/>
        </w:rPr>
        <w:t>Relations et fonctions</w:t>
      </w:r>
    </w:p>
    <w:p w:rsidR="00D451C3" w:rsidRPr="006F1FE8" w:rsidRDefault="00D451C3" w:rsidP="00BD0A5B">
      <w:pPr>
        <w:jc w:val="both"/>
        <w:rPr>
          <w:rFonts w:ascii="Baskerville Old Face" w:hAnsi="Baskerville Old Face" w:cs="Arial"/>
        </w:rPr>
      </w:pPr>
    </w:p>
    <w:p w:rsidR="003A4C3E" w:rsidRPr="006F1FE8" w:rsidRDefault="005A0BC0" w:rsidP="00BD0A5B">
      <w:pPr>
        <w:jc w:val="both"/>
        <w:rPr>
          <w:rFonts w:ascii="Baskerville Old Face" w:hAnsi="Baskerville Old Face" w:cs="Arial"/>
        </w:rPr>
      </w:pPr>
      <w:r w:rsidRPr="005A0BC0">
        <w:rPr>
          <w:rFonts w:ascii="Baskerville Old Face" w:hAnsi="Baskerville Old Face" w:cs="Arial"/>
          <w:u w:val="single"/>
        </w:rPr>
        <w:t>Concepts abordés</w:t>
      </w:r>
      <w:r w:rsidRPr="006F1FE8">
        <w:rPr>
          <w:rFonts w:ascii="Baskerville Old Face" w:hAnsi="Baskerville Old Face" w:cs="Arial"/>
        </w:rPr>
        <w:t> </w:t>
      </w:r>
      <w:r w:rsidR="00D451C3" w:rsidRPr="006F1FE8">
        <w:rPr>
          <w:rFonts w:ascii="Baskerville Old Face" w:hAnsi="Baskerville Old Face" w:cs="Arial"/>
        </w:rPr>
        <w:t xml:space="preserve">: </w:t>
      </w:r>
      <w:r w:rsidR="003A4C3E" w:rsidRPr="006F1FE8">
        <w:rPr>
          <w:rFonts w:ascii="Baskerville Old Face" w:hAnsi="Baskerville Old Face" w:cs="Arial"/>
        </w:rPr>
        <w:t xml:space="preserve">Interpréter et expliquer les relations, les fonctions, la pente d’une droite, les relations linéaires (graphique, données, équations, description verbale), forme explicite, générale et pente-point d’une relation linéaire, la notation fonctionnelle, les systèmes d’équations linéaires à 2 variables. </w:t>
      </w:r>
    </w:p>
    <w:p w:rsidR="00D451C3" w:rsidRPr="008573E3" w:rsidRDefault="00D451C3" w:rsidP="00BD0A5B">
      <w:pPr>
        <w:jc w:val="both"/>
        <w:rPr>
          <w:rFonts w:ascii="Baskerville Old Face" w:hAnsi="Baskerville Old Face" w:cs="Arial"/>
          <w:sz w:val="12"/>
          <w:szCs w:val="12"/>
        </w:rPr>
      </w:pPr>
    </w:p>
    <w:p w:rsidR="00DE0212" w:rsidRPr="006F1FE8" w:rsidRDefault="00DE0212" w:rsidP="00DE0212">
      <w:pPr>
        <w:jc w:val="both"/>
        <w:rPr>
          <w:rFonts w:ascii="Baskerville Old Face" w:hAnsi="Baskerville Old Face" w:cs="Arial"/>
          <w:b/>
          <w:u w:val="single"/>
        </w:rPr>
      </w:pPr>
      <w:r w:rsidRPr="006F1FE8">
        <w:rPr>
          <w:rFonts w:ascii="Baskerville Old Face" w:hAnsi="Baskerville Old Face" w:cs="Arial"/>
          <w:b/>
          <w:u w:val="single"/>
        </w:rPr>
        <w:t>Attentes de l’enseignant</w:t>
      </w:r>
    </w:p>
    <w:p w:rsidR="00DE0212" w:rsidRPr="008573E3" w:rsidRDefault="00DE0212" w:rsidP="00DE0212">
      <w:pPr>
        <w:jc w:val="both"/>
        <w:rPr>
          <w:rFonts w:ascii="Baskerville Old Face" w:hAnsi="Baskerville Old Face" w:cs="Arial"/>
          <w:sz w:val="12"/>
          <w:szCs w:val="12"/>
        </w:rPr>
      </w:pPr>
    </w:p>
    <w:p w:rsidR="00B6732F" w:rsidRPr="001033A6" w:rsidRDefault="00B6732F" w:rsidP="00DE0212">
      <w:pPr>
        <w:numPr>
          <w:ilvl w:val="0"/>
          <w:numId w:val="2"/>
        </w:numPr>
        <w:jc w:val="both"/>
        <w:rPr>
          <w:rFonts w:ascii="Baskerville Old Face" w:hAnsi="Baskerville Old Face" w:cs="Arial"/>
          <w:b/>
        </w:rPr>
      </w:pPr>
      <w:r w:rsidRPr="001033A6">
        <w:rPr>
          <w:rFonts w:ascii="Baskerville Old Face" w:hAnsi="Baskerville Old Face" w:cs="Arial"/>
          <w:b/>
        </w:rPr>
        <w:t>Arriver à l’heure et bien préparé</w:t>
      </w:r>
    </w:p>
    <w:p w:rsidR="00DE0212" w:rsidRPr="001033A6" w:rsidRDefault="00DE0212" w:rsidP="00DE0212">
      <w:pPr>
        <w:numPr>
          <w:ilvl w:val="0"/>
          <w:numId w:val="2"/>
        </w:numPr>
        <w:jc w:val="both"/>
        <w:rPr>
          <w:rFonts w:ascii="Baskerville Old Face" w:hAnsi="Baskerville Old Face" w:cs="Arial"/>
          <w:b/>
        </w:rPr>
      </w:pPr>
      <w:r w:rsidRPr="001033A6">
        <w:rPr>
          <w:rFonts w:ascii="Baskerville Old Face" w:hAnsi="Baskerville Old Face" w:cs="Arial"/>
          <w:b/>
        </w:rPr>
        <w:t>Participation active au cours.</w:t>
      </w:r>
    </w:p>
    <w:p w:rsidR="00DE0212" w:rsidRPr="001033A6" w:rsidRDefault="00886D8D" w:rsidP="00C32030">
      <w:pPr>
        <w:numPr>
          <w:ilvl w:val="0"/>
          <w:numId w:val="2"/>
        </w:numPr>
        <w:jc w:val="both"/>
        <w:rPr>
          <w:rFonts w:ascii="Baskerville Old Face" w:hAnsi="Baskerville Old Face" w:cs="Arial"/>
          <w:b/>
          <w:sz w:val="20"/>
          <w:szCs w:val="20"/>
        </w:rPr>
      </w:pPr>
      <w:r w:rsidRPr="001033A6">
        <w:rPr>
          <w:rFonts w:ascii="Baskerville Old Face" w:hAnsi="Baskerville Old Face" w:cs="Arial"/>
          <w:b/>
        </w:rPr>
        <w:t>Faire et remettre ses travaux et s</w:t>
      </w:r>
      <w:r w:rsidR="00DE0212" w:rsidRPr="001033A6">
        <w:rPr>
          <w:rFonts w:ascii="Baskerville Old Face" w:hAnsi="Baskerville Old Face" w:cs="Arial"/>
          <w:b/>
        </w:rPr>
        <w:t>es devoirs à temps</w:t>
      </w:r>
      <w:r w:rsidR="00B6732F" w:rsidRPr="001033A6">
        <w:rPr>
          <w:rFonts w:ascii="Baskerville Old Face" w:hAnsi="Baskerville Old Face" w:cs="Arial"/>
          <w:b/>
        </w:rPr>
        <w:t xml:space="preserve"> </w:t>
      </w:r>
      <w:r w:rsidR="00B6732F" w:rsidRPr="001033A6">
        <w:rPr>
          <w:rFonts w:ascii="Baskerville Old Face" w:hAnsi="Baskerville Old Face" w:cs="Arial"/>
          <w:sz w:val="20"/>
          <w:szCs w:val="20"/>
        </w:rPr>
        <w:t xml:space="preserve">(après 2 devoirs </w:t>
      </w:r>
      <w:r w:rsidR="001C60EF">
        <w:rPr>
          <w:rFonts w:ascii="Baskerville Old Face" w:hAnsi="Baskerville Old Face" w:cs="Arial"/>
          <w:sz w:val="20"/>
          <w:szCs w:val="20"/>
        </w:rPr>
        <w:t>non fait</w:t>
      </w:r>
      <w:r w:rsidR="00B6732F" w:rsidRPr="001033A6">
        <w:rPr>
          <w:rFonts w:ascii="Baskerville Old Face" w:hAnsi="Baskerville Old Face" w:cs="Arial"/>
          <w:sz w:val="20"/>
          <w:szCs w:val="20"/>
        </w:rPr>
        <w:t xml:space="preserve"> = pas de reprise)</w:t>
      </w:r>
      <w:r w:rsidR="00DE0212" w:rsidRPr="001033A6">
        <w:rPr>
          <w:rFonts w:ascii="Baskerville Old Face" w:hAnsi="Baskerville Old Face" w:cs="Arial"/>
          <w:sz w:val="20"/>
          <w:szCs w:val="20"/>
        </w:rPr>
        <w:t>.</w:t>
      </w:r>
    </w:p>
    <w:p w:rsidR="00C32030" w:rsidRPr="001033A6" w:rsidRDefault="00C32030" w:rsidP="00C32030">
      <w:pPr>
        <w:pStyle w:val="Paragraphedeliste"/>
        <w:numPr>
          <w:ilvl w:val="0"/>
          <w:numId w:val="2"/>
        </w:numPr>
        <w:rPr>
          <w:rFonts w:ascii="Baskerville Old Face" w:hAnsi="Baskerville Old Face"/>
          <w:b/>
          <w:color w:val="000000"/>
          <w:lang w:val="fr-FR"/>
        </w:rPr>
      </w:pPr>
      <w:r w:rsidRPr="001033A6">
        <w:rPr>
          <w:rFonts w:ascii="Baskerville Old Face" w:hAnsi="Baskerville Old Face"/>
          <w:b/>
          <w:color w:val="000000"/>
          <w:lang w:val="fr-FR"/>
        </w:rPr>
        <w:t>La présence régulière au cours est essentielle pour assurer une bonne réussite d</w:t>
      </w:r>
      <w:r w:rsidR="001033A6">
        <w:rPr>
          <w:rFonts w:ascii="Baskerville Old Face" w:hAnsi="Baskerville Old Face"/>
          <w:b/>
          <w:color w:val="000000"/>
          <w:lang w:val="fr-FR"/>
        </w:rPr>
        <w:t>e</w:t>
      </w:r>
      <w:r w:rsidRPr="001033A6">
        <w:rPr>
          <w:rFonts w:ascii="Baskerville Old Face" w:hAnsi="Baskerville Old Face"/>
          <w:b/>
          <w:color w:val="000000"/>
          <w:lang w:val="fr-FR"/>
        </w:rPr>
        <w:t xml:space="preserve"> votre cours de mathématiques.  Si vous êtes absents, c’est </w:t>
      </w:r>
      <w:r w:rsidR="00791DAB">
        <w:rPr>
          <w:rFonts w:ascii="Baskerville Old Face" w:hAnsi="Baskerville Old Face"/>
          <w:b/>
          <w:color w:val="000000"/>
          <w:lang w:val="fr-FR"/>
        </w:rPr>
        <w:t>votre responsabilité de chercher à savoir quels sont</w:t>
      </w:r>
      <w:r w:rsidRPr="001033A6">
        <w:rPr>
          <w:rFonts w:ascii="Baskerville Old Face" w:hAnsi="Baskerville Old Face"/>
          <w:b/>
          <w:color w:val="000000"/>
          <w:lang w:val="fr-FR"/>
        </w:rPr>
        <w:t xml:space="preserve"> les devoirs et </w:t>
      </w:r>
      <w:r w:rsidR="00791DAB">
        <w:rPr>
          <w:rFonts w:ascii="Baskerville Old Face" w:hAnsi="Baskerville Old Face"/>
          <w:b/>
          <w:color w:val="000000"/>
          <w:lang w:val="fr-FR"/>
        </w:rPr>
        <w:t xml:space="preserve">les </w:t>
      </w:r>
      <w:r w:rsidRPr="001033A6">
        <w:rPr>
          <w:rFonts w:ascii="Baskerville Old Face" w:hAnsi="Baskerville Old Face"/>
          <w:b/>
          <w:color w:val="000000"/>
          <w:lang w:val="fr-FR"/>
        </w:rPr>
        <w:t>travaux nécessaires.</w:t>
      </w:r>
    </w:p>
    <w:p w:rsidR="00C32030" w:rsidRPr="00886D8D" w:rsidRDefault="00C32030" w:rsidP="00C32030">
      <w:pPr>
        <w:ind w:left="720"/>
        <w:jc w:val="both"/>
        <w:rPr>
          <w:rFonts w:ascii="Baskerville Old Face" w:hAnsi="Baskerville Old Face" w:cs="Arial"/>
          <w:sz w:val="16"/>
          <w:szCs w:val="16"/>
        </w:rPr>
      </w:pPr>
    </w:p>
    <w:tbl>
      <w:tblPr>
        <w:tblStyle w:val="Grilledutableau"/>
        <w:tblW w:w="0" w:type="auto"/>
        <w:tblLook w:val="04A0" w:firstRow="1" w:lastRow="0" w:firstColumn="1" w:lastColumn="0" w:noHBand="0" w:noVBand="1"/>
      </w:tblPr>
      <w:tblGrid>
        <w:gridCol w:w="4390"/>
        <w:gridCol w:w="4390"/>
      </w:tblGrid>
      <w:tr w:rsidR="006F1FE8" w:rsidTr="006F1FE8">
        <w:tc>
          <w:tcPr>
            <w:tcW w:w="4390" w:type="dxa"/>
          </w:tcPr>
          <w:p w:rsidR="006F1FE8" w:rsidRPr="006F1FE8" w:rsidRDefault="006F1FE8" w:rsidP="006F1FE8">
            <w:pPr>
              <w:jc w:val="both"/>
              <w:rPr>
                <w:rFonts w:ascii="Baskerville Old Face" w:hAnsi="Baskerville Old Face" w:cs="Arial"/>
                <w:b/>
                <w:u w:val="single"/>
              </w:rPr>
            </w:pPr>
            <w:r w:rsidRPr="006F1FE8">
              <w:rPr>
                <w:rFonts w:ascii="Baskerville Old Face" w:hAnsi="Baskerville Old Face" w:cs="Arial"/>
                <w:b/>
                <w:u w:val="single"/>
              </w:rPr>
              <w:t>Matériel</w:t>
            </w:r>
          </w:p>
          <w:p w:rsidR="006F1FE8" w:rsidRPr="006F1FE8" w:rsidRDefault="00B6732F" w:rsidP="00B6732F">
            <w:pPr>
              <w:pStyle w:val="Paragraphedeliste"/>
              <w:numPr>
                <w:ilvl w:val="0"/>
                <w:numId w:val="2"/>
              </w:numPr>
              <w:rPr>
                <w:rFonts w:ascii="Baskerville Old Face" w:hAnsi="Baskerville Old Face" w:cs="Arial"/>
              </w:rPr>
            </w:pPr>
            <w:r>
              <w:rPr>
                <w:rFonts w:ascii="Baskerville Old Face" w:hAnsi="Baskerville Old Face" w:cs="Arial"/>
              </w:rPr>
              <w:t>Calculatrice scientifique ou graphique</w:t>
            </w:r>
          </w:p>
          <w:p w:rsidR="006F1FE8" w:rsidRPr="006F1FE8" w:rsidRDefault="00B6732F" w:rsidP="006F1FE8">
            <w:pPr>
              <w:pStyle w:val="Paragraphedeliste"/>
              <w:numPr>
                <w:ilvl w:val="0"/>
                <w:numId w:val="2"/>
              </w:numPr>
              <w:jc w:val="both"/>
              <w:rPr>
                <w:rFonts w:ascii="Baskerville Old Face" w:hAnsi="Baskerville Old Face" w:cs="Arial"/>
              </w:rPr>
            </w:pPr>
            <w:r>
              <w:rPr>
                <w:rFonts w:ascii="Baskerville Old Face" w:hAnsi="Baskerville Old Face" w:cs="Arial"/>
              </w:rPr>
              <w:t>Cahier qu</w:t>
            </w:r>
            <w:r w:rsidR="006F1FE8" w:rsidRPr="006F1FE8">
              <w:rPr>
                <w:rFonts w:ascii="Baskerville Old Face" w:hAnsi="Baskerville Old Face" w:cs="Arial"/>
              </w:rPr>
              <w:t>adrillé</w:t>
            </w:r>
          </w:p>
          <w:p w:rsidR="006F1FE8" w:rsidRPr="006F1FE8" w:rsidRDefault="006F1FE8" w:rsidP="006F1FE8">
            <w:pPr>
              <w:pStyle w:val="Paragraphedeliste"/>
              <w:numPr>
                <w:ilvl w:val="0"/>
                <w:numId w:val="2"/>
              </w:numPr>
              <w:jc w:val="both"/>
              <w:rPr>
                <w:rFonts w:ascii="Baskerville Old Face" w:hAnsi="Baskerville Old Face" w:cs="Arial"/>
              </w:rPr>
            </w:pPr>
            <w:r w:rsidRPr="006F1FE8">
              <w:rPr>
                <w:rFonts w:ascii="Baskerville Old Face" w:hAnsi="Baskerville Old Face" w:cs="Arial"/>
              </w:rPr>
              <w:t>Cartable</w:t>
            </w:r>
          </w:p>
          <w:p w:rsidR="006F1FE8" w:rsidRDefault="006F1FE8" w:rsidP="006F1FE8">
            <w:pPr>
              <w:pStyle w:val="Paragraphedeliste"/>
              <w:numPr>
                <w:ilvl w:val="0"/>
                <w:numId w:val="2"/>
              </w:numPr>
              <w:jc w:val="both"/>
              <w:rPr>
                <w:rFonts w:ascii="Baskerville Old Face" w:hAnsi="Baskerville Old Face" w:cs="Arial"/>
              </w:rPr>
            </w:pPr>
            <w:r w:rsidRPr="006F1FE8">
              <w:rPr>
                <w:rFonts w:ascii="Baskerville Old Face" w:hAnsi="Baskerville Old Face" w:cs="Arial"/>
              </w:rPr>
              <w:t>Règle</w:t>
            </w:r>
          </w:p>
          <w:p w:rsidR="004C417E" w:rsidRDefault="004C417E" w:rsidP="006F1FE8">
            <w:pPr>
              <w:pStyle w:val="Paragraphedeliste"/>
              <w:numPr>
                <w:ilvl w:val="0"/>
                <w:numId w:val="2"/>
              </w:numPr>
              <w:jc w:val="both"/>
              <w:rPr>
                <w:rFonts w:ascii="Baskerville Old Face" w:hAnsi="Baskerville Old Face" w:cs="Arial"/>
              </w:rPr>
            </w:pPr>
            <w:r>
              <w:rPr>
                <w:rFonts w:ascii="Baskerville Old Face" w:hAnsi="Baskerville Old Face" w:cs="Arial"/>
              </w:rPr>
              <w:t>Crayon</w:t>
            </w:r>
          </w:p>
          <w:p w:rsidR="006F1FE8" w:rsidRPr="008573E3" w:rsidRDefault="004C417E" w:rsidP="00DE0212">
            <w:pPr>
              <w:pStyle w:val="Paragraphedeliste"/>
              <w:numPr>
                <w:ilvl w:val="0"/>
                <w:numId w:val="2"/>
              </w:numPr>
              <w:jc w:val="both"/>
              <w:rPr>
                <w:rFonts w:ascii="Baskerville Old Face" w:hAnsi="Baskerville Old Face" w:cs="Arial"/>
              </w:rPr>
            </w:pPr>
            <w:r>
              <w:rPr>
                <w:rFonts w:ascii="Baskerville Old Face" w:hAnsi="Baskerville Old Face" w:cs="Arial"/>
              </w:rPr>
              <w:t>Efface</w:t>
            </w:r>
          </w:p>
        </w:tc>
        <w:tc>
          <w:tcPr>
            <w:tcW w:w="4390" w:type="dxa"/>
          </w:tcPr>
          <w:p w:rsidR="006F1FE8" w:rsidRPr="006F1FE8" w:rsidRDefault="006F1FE8" w:rsidP="006F1FE8">
            <w:pPr>
              <w:jc w:val="both"/>
              <w:rPr>
                <w:rFonts w:ascii="Baskerville Old Face" w:hAnsi="Baskerville Old Face" w:cs="Arial"/>
                <w:b/>
                <w:bCs/>
                <w:u w:val="single"/>
              </w:rPr>
            </w:pPr>
            <w:r w:rsidRPr="006F1FE8">
              <w:rPr>
                <w:rFonts w:ascii="Baskerville Old Face" w:hAnsi="Baskerville Old Face" w:cs="Arial"/>
                <w:b/>
                <w:bCs/>
                <w:u w:val="single"/>
              </w:rPr>
              <w:t>Évaluation</w:t>
            </w:r>
          </w:p>
          <w:p w:rsidR="00F43989" w:rsidRDefault="00F43989" w:rsidP="00F43989">
            <w:pPr>
              <w:jc w:val="both"/>
              <w:rPr>
                <w:rFonts w:ascii="Baskerville Old Face" w:hAnsi="Baskerville Old Face" w:cs="Arial"/>
              </w:rPr>
            </w:pPr>
            <w:r w:rsidRPr="00F43989">
              <w:rPr>
                <w:rFonts w:ascii="Baskerville Old Face" w:hAnsi="Baskerville Old Face" w:cs="Arial"/>
              </w:rPr>
              <w:t>Chaque module sera évalué comme suit :</w:t>
            </w:r>
          </w:p>
          <w:p w:rsidR="00F43989" w:rsidRPr="00F43989" w:rsidRDefault="00F43989" w:rsidP="00F43989">
            <w:pPr>
              <w:jc w:val="both"/>
              <w:rPr>
                <w:rFonts w:ascii="Baskerville Old Face" w:hAnsi="Baskerville Old Face" w:cs="Arial"/>
              </w:rPr>
            </w:pPr>
          </w:p>
          <w:p w:rsidR="00F43989" w:rsidRPr="00F43989" w:rsidRDefault="00791DAB" w:rsidP="00F43989">
            <w:pPr>
              <w:jc w:val="both"/>
              <w:rPr>
                <w:rFonts w:ascii="Baskerville Old Face" w:hAnsi="Baskerville Old Face" w:cs="Arial"/>
              </w:rPr>
            </w:pPr>
            <w:r>
              <w:rPr>
                <w:rFonts w:ascii="Baskerville Old Face" w:hAnsi="Baskerville Old Face" w:cs="Arial"/>
              </w:rPr>
              <w:t>6</w:t>
            </w:r>
            <w:r w:rsidR="00F43989" w:rsidRPr="00F43989">
              <w:rPr>
                <w:rFonts w:ascii="Baskerville Old Face" w:hAnsi="Baskerville Old Face" w:cs="Arial"/>
              </w:rPr>
              <w:t xml:space="preserve">0% : Quiz, travaux et </w:t>
            </w:r>
            <w:r>
              <w:rPr>
                <w:rFonts w:ascii="Baskerville Old Face" w:hAnsi="Baskerville Old Face" w:cs="Arial"/>
              </w:rPr>
              <w:t>projets</w:t>
            </w:r>
          </w:p>
          <w:p w:rsidR="00F43989" w:rsidRPr="00F43989" w:rsidRDefault="00791DAB" w:rsidP="00F43989">
            <w:pPr>
              <w:jc w:val="both"/>
              <w:rPr>
                <w:rFonts w:ascii="Baskerville Old Face" w:hAnsi="Baskerville Old Face" w:cs="Arial"/>
              </w:rPr>
            </w:pPr>
            <w:r>
              <w:rPr>
                <w:rFonts w:ascii="Baskerville Old Face" w:hAnsi="Baskerville Old Face" w:cs="Arial"/>
              </w:rPr>
              <w:t>4</w:t>
            </w:r>
            <w:r w:rsidR="00F43989" w:rsidRPr="00F43989">
              <w:rPr>
                <w:rFonts w:ascii="Baskerville Old Face" w:hAnsi="Baskerville Old Face" w:cs="Arial"/>
              </w:rPr>
              <w:t>0% : Examen</w:t>
            </w:r>
            <w:r w:rsidR="00F43989">
              <w:rPr>
                <w:rFonts w:ascii="Baskerville Old Face" w:hAnsi="Baskerville Old Face" w:cs="Arial"/>
              </w:rPr>
              <w:t xml:space="preserve"> de module</w:t>
            </w:r>
          </w:p>
          <w:p w:rsidR="006F1FE8" w:rsidRDefault="006F1FE8" w:rsidP="00DE0212">
            <w:pPr>
              <w:jc w:val="both"/>
              <w:rPr>
                <w:rFonts w:ascii="Baskerville Old Face" w:hAnsi="Baskerville Old Face" w:cs="Arial"/>
                <w:b/>
                <w:u w:val="single"/>
              </w:rPr>
            </w:pPr>
          </w:p>
        </w:tc>
      </w:tr>
    </w:tbl>
    <w:p w:rsidR="00791DAB" w:rsidRPr="00791DAB" w:rsidRDefault="006F1FE8" w:rsidP="006F1FE8">
      <w:pPr>
        <w:pStyle w:val="Textebrut"/>
        <w:numPr>
          <w:ilvl w:val="0"/>
          <w:numId w:val="11"/>
        </w:numPr>
        <w:tabs>
          <w:tab w:val="left" w:pos="1080"/>
          <w:tab w:val="left" w:pos="1800"/>
          <w:tab w:val="left" w:pos="2160"/>
        </w:tabs>
        <w:rPr>
          <w:rStyle w:val="Lienhypertexte"/>
          <w:rFonts w:ascii="Baskerville Old Face" w:eastAsia="MS Mincho" w:hAnsi="Baskerville Old Face"/>
          <w:color w:val="auto"/>
          <w:sz w:val="24"/>
          <w:szCs w:val="24"/>
          <w:u w:val="none"/>
          <w:lang w:val="en-CA"/>
        </w:rPr>
      </w:pPr>
      <w:r w:rsidRPr="00791DAB">
        <w:rPr>
          <w:rFonts w:ascii="Baskerville Old Face" w:eastAsia="MS Mincho" w:hAnsi="Baskerville Old Face"/>
          <w:b/>
          <w:sz w:val="28"/>
          <w:szCs w:val="28"/>
          <w:u w:val="single"/>
          <w:lang w:val="en-CA"/>
        </w:rPr>
        <w:lastRenderedPageBreak/>
        <w:t>Moodle </w:t>
      </w:r>
      <w:r w:rsidRPr="00791DAB">
        <w:rPr>
          <w:rFonts w:ascii="Baskerville Old Face" w:eastAsia="MS Mincho" w:hAnsi="Baskerville Old Face"/>
          <w:sz w:val="24"/>
          <w:szCs w:val="24"/>
          <w:u w:val="single"/>
          <w:lang w:val="en-CA"/>
        </w:rPr>
        <w:t>:</w:t>
      </w:r>
      <w:r w:rsidRPr="00791DAB">
        <w:rPr>
          <w:rFonts w:ascii="Baskerville Old Face" w:eastAsia="MS Mincho" w:hAnsi="Baskerville Old Face"/>
          <w:sz w:val="24"/>
          <w:szCs w:val="24"/>
          <w:lang w:val="en-CA"/>
        </w:rPr>
        <w:t xml:space="preserve"> </w:t>
      </w:r>
      <w:hyperlink r:id="rId9" w:history="1">
        <w:r w:rsidR="00F015B8" w:rsidRPr="00791DAB">
          <w:rPr>
            <w:rStyle w:val="Lienhypertexte"/>
            <w:rFonts w:ascii="Baskerville Old Face" w:eastAsia="MS Mincho" w:hAnsi="Baskerville Old Face"/>
            <w:sz w:val="24"/>
            <w:szCs w:val="24"/>
            <w:lang w:val="en-CA"/>
          </w:rPr>
          <w:t>www.moodle.frab.ca</w:t>
        </w:r>
      </w:hyperlink>
      <w:r w:rsidR="00791DAB" w:rsidRPr="00791DAB">
        <w:rPr>
          <w:rStyle w:val="Lienhypertexte"/>
          <w:rFonts w:ascii="Baskerville Old Face" w:eastAsia="MS Mincho" w:hAnsi="Baskerville Old Face"/>
          <w:sz w:val="24"/>
          <w:szCs w:val="24"/>
          <w:lang w:val="en-CA"/>
        </w:rPr>
        <w:t xml:space="preserve"> / </w:t>
      </w:r>
    </w:p>
    <w:p w:rsidR="00791DAB" w:rsidRPr="006F1FE8" w:rsidRDefault="00791DAB" w:rsidP="00791DAB">
      <w:pPr>
        <w:pStyle w:val="Textebrut"/>
        <w:tabs>
          <w:tab w:val="left" w:pos="1080"/>
          <w:tab w:val="left" w:pos="1800"/>
          <w:tab w:val="left" w:pos="2160"/>
        </w:tabs>
        <w:ind w:left="360"/>
        <w:rPr>
          <w:rFonts w:ascii="Baskerville Old Face" w:eastAsia="MS Mincho" w:hAnsi="Baskerville Old Face"/>
          <w:i/>
          <w:sz w:val="24"/>
          <w:szCs w:val="24"/>
        </w:rPr>
      </w:pPr>
      <w:r w:rsidRPr="006F1FE8">
        <w:rPr>
          <w:rFonts w:ascii="Baskerville Old Face" w:eastAsia="MS Mincho" w:hAnsi="Baskerville Old Face"/>
          <w:i/>
          <w:sz w:val="24"/>
          <w:szCs w:val="24"/>
        </w:rPr>
        <w:t>Pour voir les notes de cours et accéder à d’autres informations importantes.</w:t>
      </w:r>
    </w:p>
    <w:p w:rsidR="00791DAB" w:rsidRPr="00791DAB" w:rsidRDefault="00791DAB" w:rsidP="00791DAB">
      <w:pPr>
        <w:pStyle w:val="Textebrut"/>
        <w:tabs>
          <w:tab w:val="left" w:pos="1080"/>
          <w:tab w:val="left" w:pos="1800"/>
          <w:tab w:val="left" w:pos="2160"/>
        </w:tabs>
        <w:ind w:left="360"/>
        <w:rPr>
          <w:rFonts w:ascii="Baskerville Old Face" w:eastAsia="MS Mincho" w:hAnsi="Baskerville Old Face"/>
          <w:sz w:val="24"/>
          <w:szCs w:val="24"/>
          <w:u w:val="single"/>
        </w:rPr>
      </w:pPr>
    </w:p>
    <w:p w:rsidR="006F1FE8" w:rsidRDefault="00791DAB" w:rsidP="00791DAB">
      <w:pPr>
        <w:pStyle w:val="Textebrut"/>
        <w:tabs>
          <w:tab w:val="left" w:pos="1080"/>
          <w:tab w:val="left" w:pos="1800"/>
          <w:tab w:val="left" w:pos="2160"/>
        </w:tabs>
        <w:ind w:left="360"/>
        <w:rPr>
          <w:rStyle w:val="Lienhypertexte"/>
          <w:rFonts w:ascii="Baskerville Old Face" w:eastAsia="MS Mincho" w:hAnsi="Baskerville Old Face"/>
          <w:b/>
          <w:color w:val="auto"/>
          <w:sz w:val="26"/>
          <w:szCs w:val="26"/>
        </w:rPr>
      </w:pPr>
      <w:r>
        <w:rPr>
          <w:rStyle w:val="Lienhypertexte"/>
          <w:rFonts w:ascii="Baskerville Old Face" w:eastAsia="MS Mincho" w:hAnsi="Baskerville Old Face"/>
          <w:b/>
          <w:color w:val="auto"/>
          <w:sz w:val="26"/>
          <w:szCs w:val="26"/>
        </w:rPr>
        <w:t>L</w:t>
      </w:r>
      <w:r w:rsidRPr="00791DAB">
        <w:rPr>
          <w:rStyle w:val="Lienhypertexte"/>
          <w:rFonts w:ascii="Baskerville Old Face" w:eastAsia="MS Mincho" w:hAnsi="Baskerville Old Face"/>
          <w:b/>
          <w:color w:val="auto"/>
          <w:sz w:val="26"/>
          <w:szCs w:val="26"/>
        </w:rPr>
        <w:t>a clé pour s’inscrire est: calcul10</w:t>
      </w:r>
    </w:p>
    <w:p w:rsidR="00791DAB" w:rsidRDefault="00791DAB" w:rsidP="00791DAB">
      <w:pPr>
        <w:rPr>
          <w:rFonts w:asciiTheme="minorHAnsi" w:hAnsiTheme="minorHAnsi" w:cs="Arial"/>
          <w:b/>
          <w:szCs w:val="22"/>
          <w:u w:val="single"/>
        </w:rPr>
      </w:pPr>
    </w:p>
    <w:p w:rsidR="00E04958" w:rsidRPr="00791DAB" w:rsidRDefault="00FB3871" w:rsidP="00791DAB">
      <w:pPr>
        <w:jc w:val="center"/>
        <w:rPr>
          <w:rFonts w:ascii="Comic Sans MS" w:hAnsi="Comic Sans MS" w:cs="Arial"/>
          <w:b/>
          <w:sz w:val="32"/>
          <w:szCs w:val="32"/>
          <w:u w:val="single"/>
        </w:rPr>
      </w:pPr>
      <w:r w:rsidRPr="00791DAB">
        <w:rPr>
          <w:rFonts w:ascii="Comic Sans MS" w:hAnsi="Comic Sans MS" w:cs="Arial"/>
          <w:b/>
          <w:sz w:val="32"/>
          <w:szCs w:val="32"/>
          <w:u w:val="single"/>
        </w:rPr>
        <w:t>Planification annuelle et pondération</w:t>
      </w:r>
    </w:p>
    <w:tbl>
      <w:tblPr>
        <w:tblStyle w:val="Grilledutableau"/>
        <w:tblW w:w="10203" w:type="dxa"/>
        <w:tblInd w:w="-459" w:type="dxa"/>
        <w:tblLook w:val="04A0" w:firstRow="1" w:lastRow="0" w:firstColumn="1" w:lastColumn="0" w:noHBand="0" w:noVBand="1"/>
      </w:tblPr>
      <w:tblGrid>
        <w:gridCol w:w="1843"/>
        <w:gridCol w:w="2531"/>
        <w:gridCol w:w="5829"/>
      </w:tblGrid>
      <w:tr w:rsidR="00351412" w:rsidRPr="002B3B3B" w:rsidTr="00F015B8">
        <w:trPr>
          <w:trHeight w:val="561"/>
        </w:trPr>
        <w:tc>
          <w:tcPr>
            <w:tcW w:w="1843" w:type="dxa"/>
            <w:tcBorders>
              <w:bottom w:val="single" w:sz="4" w:space="0" w:color="auto"/>
            </w:tcBorders>
          </w:tcPr>
          <w:p w:rsidR="00351412" w:rsidRPr="002B3B3B" w:rsidRDefault="005235EE" w:rsidP="005235EE">
            <w:pPr>
              <w:rPr>
                <w:rFonts w:ascii="Baskerville Old Face" w:hAnsi="Baskerville Old Face"/>
                <w:b/>
              </w:rPr>
            </w:pPr>
            <w:r>
              <w:rPr>
                <w:rFonts w:ascii="Baskerville Old Face" w:hAnsi="Baskerville Old Face"/>
                <w:b/>
              </w:rPr>
              <w:t>Dates tentatives</w:t>
            </w:r>
          </w:p>
        </w:tc>
        <w:tc>
          <w:tcPr>
            <w:tcW w:w="2531" w:type="dxa"/>
            <w:tcBorders>
              <w:bottom w:val="single" w:sz="4" w:space="0" w:color="auto"/>
            </w:tcBorders>
          </w:tcPr>
          <w:p w:rsidR="00351412" w:rsidRPr="002B3B3B" w:rsidRDefault="005A0BC0" w:rsidP="00C74A37">
            <w:pPr>
              <w:jc w:val="center"/>
              <w:rPr>
                <w:rFonts w:ascii="Baskerville Old Face" w:hAnsi="Baskerville Old Face"/>
                <w:b/>
              </w:rPr>
            </w:pPr>
            <w:r>
              <w:rPr>
                <w:rFonts w:ascii="Baskerville Old Face" w:hAnsi="Baskerville Old Face"/>
                <w:b/>
              </w:rPr>
              <w:t>Chapitre</w:t>
            </w:r>
            <w:r w:rsidR="00351412">
              <w:rPr>
                <w:rFonts w:ascii="Baskerville Old Face" w:hAnsi="Baskerville Old Face"/>
                <w:b/>
              </w:rPr>
              <w:t xml:space="preserve"> et pondération</w:t>
            </w:r>
          </w:p>
        </w:tc>
        <w:tc>
          <w:tcPr>
            <w:tcW w:w="5829" w:type="dxa"/>
            <w:tcBorders>
              <w:bottom w:val="single" w:sz="4" w:space="0" w:color="auto"/>
            </w:tcBorders>
          </w:tcPr>
          <w:p w:rsidR="00351412" w:rsidRPr="00CF6C02" w:rsidRDefault="00CF6C02" w:rsidP="00C74A37">
            <w:pPr>
              <w:jc w:val="center"/>
              <w:rPr>
                <w:rFonts w:ascii="Baskerville Old Face" w:hAnsi="Baskerville Old Face"/>
                <w:b/>
              </w:rPr>
            </w:pPr>
            <w:r>
              <w:rPr>
                <w:rFonts w:ascii="Baskerville Old Face" w:hAnsi="Baskerville Old Face"/>
                <w:b/>
              </w:rPr>
              <w:t>Habiletés acquises</w:t>
            </w:r>
          </w:p>
        </w:tc>
      </w:tr>
      <w:tr w:rsidR="00351412" w:rsidRPr="002B3B3B" w:rsidTr="00F015B8">
        <w:trPr>
          <w:trHeight w:val="1261"/>
        </w:trPr>
        <w:tc>
          <w:tcPr>
            <w:tcW w:w="1843" w:type="dxa"/>
            <w:vMerge w:val="restart"/>
            <w:tcBorders>
              <w:top w:val="single" w:sz="4" w:space="0" w:color="auto"/>
            </w:tcBorders>
          </w:tcPr>
          <w:p w:rsidR="005A0BC0" w:rsidRDefault="005A0BC0" w:rsidP="00C74A37">
            <w:pPr>
              <w:rPr>
                <w:rFonts w:ascii="Baskerville Old Face" w:hAnsi="Baskerville Old Face"/>
              </w:rPr>
            </w:pPr>
          </w:p>
          <w:p w:rsidR="00351412" w:rsidRPr="005A0BC0" w:rsidRDefault="005A0BC0" w:rsidP="005A0BC0">
            <w:pPr>
              <w:jc w:val="center"/>
              <w:rPr>
                <w:rFonts w:ascii="Baskerville Old Face" w:hAnsi="Baskerville Old Face"/>
                <w:b/>
              </w:rPr>
            </w:pPr>
            <w:r w:rsidRPr="005A0BC0">
              <w:rPr>
                <w:rFonts w:ascii="Baskerville Old Face" w:hAnsi="Baskerville Old Face"/>
                <w:b/>
              </w:rPr>
              <w:t>Thème 1</w:t>
            </w:r>
          </w:p>
          <w:p w:rsidR="00351412" w:rsidRPr="002B3B3B" w:rsidRDefault="00351412" w:rsidP="00C74A37">
            <w:pPr>
              <w:rPr>
                <w:rFonts w:ascii="Baskerville Old Face" w:hAnsi="Baskerville Old Face"/>
              </w:rPr>
            </w:pPr>
          </w:p>
          <w:p w:rsidR="00351412" w:rsidRPr="002B3B3B" w:rsidRDefault="00F015B8" w:rsidP="001C60EF">
            <w:pPr>
              <w:rPr>
                <w:rFonts w:ascii="Baskerville Old Face" w:hAnsi="Baskerville Old Face"/>
              </w:rPr>
            </w:pPr>
            <w:r>
              <w:rPr>
                <w:rFonts w:ascii="Baskerville Old Face" w:hAnsi="Baskerville Old Face"/>
              </w:rPr>
              <w:t>1</w:t>
            </w:r>
            <w:r w:rsidR="00BE7A89">
              <w:rPr>
                <w:rFonts w:ascii="Baskerville Old Face" w:hAnsi="Baskerville Old Face"/>
              </w:rPr>
              <w:t xml:space="preserve"> </w:t>
            </w:r>
            <w:r>
              <w:rPr>
                <w:rFonts w:ascii="Baskerville Old Face" w:hAnsi="Baskerville Old Face"/>
              </w:rPr>
              <w:t>fév.  –</w:t>
            </w:r>
            <w:r w:rsidR="00BE7A89">
              <w:rPr>
                <w:rFonts w:ascii="Baskerville Old Face" w:hAnsi="Baskerville Old Face"/>
              </w:rPr>
              <w:t xml:space="preserve"> </w:t>
            </w:r>
            <w:r>
              <w:rPr>
                <w:rFonts w:ascii="Baskerville Old Face" w:hAnsi="Baskerville Old Face"/>
              </w:rPr>
              <w:t>2</w:t>
            </w:r>
            <w:r w:rsidR="001C60EF">
              <w:rPr>
                <w:rFonts w:ascii="Baskerville Old Face" w:hAnsi="Baskerville Old Face"/>
              </w:rPr>
              <w:t>8</w:t>
            </w:r>
            <w:r>
              <w:rPr>
                <w:rFonts w:ascii="Baskerville Old Face" w:hAnsi="Baskerville Old Face"/>
              </w:rPr>
              <w:t xml:space="preserve"> fév</w:t>
            </w:r>
            <w:r w:rsidR="00BE7A89">
              <w:rPr>
                <w:rFonts w:ascii="Baskerville Old Face" w:hAnsi="Baskerville Old Face"/>
              </w:rPr>
              <w:t>.</w:t>
            </w:r>
          </w:p>
        </w:tc>
        <w:tc>
          <w:tcPr>
            <w:tcW w:w="2531" w:type="dxa"/>
            <w:tcBorders>
              <w:top w:val="single" w:sz="4" w:space="0" w:color="auto"/>
            </w:tcBorders>
          </w:tcPr>
          <w:p w:rsidR="00CF6C02" w:rsidRPr="004C417E" w:rsidRDefault="00CF6C02" w:rsidP="00C74A37">
            <w:pPr>
              <w:rPr>
                <w:rFonts w:ascii="Baskerville Old Face" w:hAnsi="Baskerville Old Face"/>
                <w:sz w:val="20"/>
                <w:szCs w:val="20"/>
              </w:rPr>
            </w:pPr>
          </w:p>
          <w:p w:rsidR="00351412" w:rsidRDefault="00F015B8" w:rsidP="00C74A37">
            <w:pPr>
              <w:rPr>
                <w:rFonts w:ascii="Baskerville Old Face" w:hAnsi="Baskerville Old Face"/>
              </w:rPr>
            </w:pPr>
            <w:r w:rsidRPr="005A0BC0">
              <w:rPr>
                <w:rFonts w:ascii="Baskerville Old Face" w:hAnsi="Baskerville Old Face"/>
                <w:b/>
              </w:rPr>
              <w:t>Chapitre</w:t>
            </w:r>
            <w:r w:rsidR="00351412" w:rsidRPr="005A0BC0">
              <w:rPr>
                <w:rFonts w:ascii="Baskerville Old Face" w:hAnsi="Baskerville Old Face"/>
                <w:b/>
              </w:rPr>
              <w:t xml:space="preserve"> 1</w:t>
            </w:r>
            <w:r w:rsidR="00351412" w:rsidRPr="002B3B3B">
              <w:rPr>
                <w:rFonts w:ascii="Baskerville Old Face" w:hAnsi="Baskerville Old Face"/>
              </w:rPr>
              <w:t> : La mesure</w:t>
            </w:r>
          </w:p>
          <w:p w:rsidR="00A70213" w:rsidRPr="004C417E" w:rsidRDefault="00A70213" w:rsidP="00C74A37">
            <w:pPr>
              <w:rPr>
                <w:rFonts w:ascii="Baskerville Old Face" w:hAnsi="Baskerville Old Face"/>
                <w:sz w:val="20"/>
                <w:szCs w:val="20"/>
              </w:rPr>
            </w:pPr>
          </w:p>
          <w:p w:rsidR="00351412" w:rsidRPr="00A70213" w:rsidRDefault="00F43989" w:rsidP="00A70213">
            <w:pPr>
              <w:jc w:val="center"/>
              <w:rPr>
                <w:rFonts w:ascii="Baskerville Old Face" w:hAnsi="Baskerville Old Face"/>
                <w:b/>
              </w:rPr>
            </w:pPr>
            <w:r>
              <w:rPr>
                <w:rFonts w:ascii="Baskerville Old Face" w:hAnsi="Baskerville Old Face"/>
                <w:b/>
              </w:rPr>
              <w:t>10</w:t>
            </w:r>
            <w:r w:rsidR="00A70213" w:rsidRPr="00A70213">
              <w:rPr>
                <w:rFonts w:ascii="Baskerville Old Face" w:hAnsi="Baskerville Old Face"/>
                <w:b/>
              </w:rPr>
              <w:t>%</w:t>
            </w:r>
          </w:p>
        </w:tc>
        <w:tc>
          <w:tcPr>
            <w:tcW w:w="5829" w:type="dxa"/>
            <w:tcBorders>
              <w:top w:val="single" w:sz="4" w:space="0" w:color="auto"/>
            </w:tcBorders>
          </w:tcPr>
          <w:p w:rsidR="00CF6C02" w:rsidRDefault="00CF6C02" w:rsidP="00CF6C02">
            <w:pPr>
              <w:pStyle w:val="Paragraphedeliste"/>
              <w:numPr>
                <w:ilvl w:val="0"/>
                <w:numId w:val="3"/>
              </w:numPr>
              <w:rPr>
                <w:rFonts w:ascii="Baskerville Old Face" w:hAnsi="Baskerville Old Face"/>
              </w:rPr>
            </w:pPr>
            <w:r>
              <w:rPr>
                <w:rFonts w:ascii="Baskerville Old Face" w:hAnsi="Baskerville Old Face"/>
              </w:rPr>
              <w:t>Travailler avec des unités de mesure SI</w:t>
            </w:r>
          </w:p>
          <w:p w:rsidR="00CF6C02" w:rsidRPr="00CF6C02" w:rsidRDefault="00CF6C02" w:rsidP="00CF6C02">
            <w:pPr>
              <w:pStyle w:val="Paragraphedeliste"/>
              <w:numPr>
                <w:ilvl w:val="0"/>
                <w:numId w:val="3"/>
              </w:numPr>
              <w:rPr>
                <w:rFonts w:ascii="Baskerville Old Face" w:hAnsi="Baskerville Old Face"/>
              </w:rPr>
            </w:pPr>
            <w:r>
              <w:rPr>
                <w:rFonts w:ascii="Baskerville Old Face" w:hAnsi="Baskerville Old Face"/>
              </w:rPr>
              <w:t>Déterminer l’aire totale et le volume de prismes et de cylindres droits</w:t>
            </w:r>
          </w:p>
        </w:tc>
      </w:tr>
      <w:tr w:rsidR="00351412" w:rsidRPr="002B3B3B" w:rsidTr="00F015B8">
        <w:trPr>
          <w:trHeight w:val="1406"/>
        </w:trPr>
        <w:tc>
          <w:tcPr>
            <w:tcW w:w="1843" w:type="dxa"/>
            <w:vMerge/>
          </w:tcPr>
          <w:p w:rsidR="00351412" w:rsidRPr="002B3B3B" w:rsidRDefault="00351412" w:rsidP="00C74A37">
            <w:pPr>
              <w:rPr>
                <w:rFonts w:ascii="Baskerville Old Face" w:hAnsi="Baskerville Old Face"/>
              </w:rPr>
            </w:pPr>
          </w:p>
        </w:tc>
        <w:tc>
          <w:tcPr>
            <w:tcW w:w="2531" w:type="dxa"/>
          </w:tcPr>
          <w:p w:rsidR="00351412" w:rsidRPr="004C417E" w:rsidRDefault="00351412" w:rsidP="00C74A37">
            <w:pPr>
              <w:rPr>
                <w:rFonts w:ascii="Baskerville Old Face" w:hAnsi="Baskerville Old Face"/>
                <w:sz w:val="20"/>
                <w:szCs w:val="20"/>
              </w:rPr>
            </w:pPr>
          </w:p>
          <w:p w:rsidR="00351412" w:rsidRDefault="00F015B8" w:rsidP="00C74A37">
            <w:pPr>
              <w:rPr>
                <w:rFonts w:ascii="Baskerville Old Face" w:hAnsi="Baskerville Old Face"/>
              </w:rPr>
            </w:pPr>
            <w:r w:rsidRPr="005A0BC0">
              <w:rPr>
                <w:rFonts w:ascii="Baskerville Old Face" w:hAnsi="Baskerville Old Face"/>
                <w:b/>
              </w:rPr>
              <w:t>Chapitre</w:t>
            </w:r>
            <w:r w:rsidR="00351412" w:rsidRPr="005A0BC0">
              <w:rPr>
                <w:rFonts w:ascii="Baskerville Old Face" w:hAnsi="Baskerville Old Face"/>
                <w:b/>
              </w:rPr>
              <w:t xml:space="preserve"> 2</w:t>
            </w:r>
            <w:r w:rsidR="00351412" w:rsidRPr="002B3B3B">
              <w:rPr>
                <w:rFonts w:ascii="Baskerville Old Face" w:hAnsi="Baskerville Old Face"/>
              </w:rPr>
              <w:t> : La trigonométrie</w:t>
            </w:r>
          </w:p>
          <w:p w:rsidR="00A70213" w:rsidRPr="004C417E" w:rsidRDefault="00A70213" w:rsidP="00C74A37">
            <w:pPr>
              <w:rPr>
                <w:rFonts w:ascii="Baskerville Old Face" w:hAnsi="Baskerville Old Face"/>
                <w:sz w:val="20"/>
                <w:szCs w:val="20"/>
              </w:rPr>
            </w:pPr>
          </w:p>
          <w:p w:rsidR="00351412" w:rsidRPr="002B3B3B" w:rsidRDefault="00F43989" w:rsidP="00A70213">
            <w:pPr>
              <w:jc w:val="center"/>
              <w:rPr>
                <w:rFonts w:ascii="Baskerville Old Face" w:hAnsi="Baskerville Old Face"/>
              </w:rPr>
            </w:pPr>
            <w:r>
              <w:rPr>
                <w:rFonts w:ascii="Baskerville Old Face" w:hAnsi="Baskerville Old Face"/>
                <w:b/>
              </w:rPr>
              <w:t>10</w:t>
            </w:r>
            <w:r w:rsidR="00A70213" w:rsidRPr="00A70213">
              <w:rPr>
                <w:rFonts w:ascii="Baskerville Old Face" w:hAnsi="Baskerville Old Face"/>
                <w:b/>
              </w:rPr>
              <w:t>%</w:t>
            </w:r>
          </w:p>
        </w:tc>
        <w:tc>
          <w:tcPr>
            <w:tcW w:w="5829" w:type="dxa"/>
          </w:tcPr>
          <w:p w:rsidR="00351412" w:rsidRDefault="00C32030" w:rsidP="00C32030">
            <w:pPr>
              <w:pStyle w:val="Paragraphedeliste"/>
              <w:numPr>
                <w:ilvl w:val="0"/>
                <w:numId w:val="5"/>
              </w:numPr>
              <w:rPr>
                <w:rFonts w:ascii="Baskerville Old Face" w:hAnsi="Baskerville Old Face"/>
              </w:rPr>
            </w:pPr>
            <w:r>
              <w:rPr>
                <w:rFonts w:ascii="Baskerville Old Face" w:hAnsi="Baskerville Old Face"/>
              </w:rPr>
              <w:t>Appliquer le théorème de Pythagore.</w:t>
            </w:r>
          </w:p>
          <w:p w:rsidR="00C32030" w:rsidRDefault="00C32030" w:rsidP="00C32030">
            <w:pPr>
              <w:pStyle w:val="Paragraphedeliste"/>
              <w:numPr>
                <w:ilvl w:val="0"/>
                <w:numId w:val="5"/>
              </w:numPr>
              <w:rPr>
                <w:rFonts w:ascii="Baskerville Old Face" w:hAnsi="Baskerville Old Face"/>
              </w:rPr>
            </w:pPr>
            <w:r>
              <w:rPr>
                <w:rFonts w:ascii="Baskerville Old Face" w:hAnsi="Baskerville Old Face"/>
              </w:rPr>
              <w:t>Résoudre des problèmes à l’aide de propriétés de polygones semblables.</w:t>
            </w:r>
          </w:p>
          <w:p w:rsidR="00C32030" w:rsidRPr="00C32030" w:rsidRDefault="00C32030" w:rsidP="00C32030">
            <w:pPr>
              <w:pStyle w:val="Paragraphedeliste"/>
              <w:numPr>
                <w:ilvl w:val="0"/>
                <w:numId w:val="5"/>
              </w:numPr>
              <w:rPr>
                <w:rFonts w:ascii="Baskerville Old Face" w:hAnsi="Baskerville Old Face"/>
              </w:rPr>
            </w:pPr>
            <w:r>
              <w:rPr>
                <w:rFonts w:ascii="Baskerville Old Face" w:hAnsi="Baskerville Old Face"/>
              </w:rPr>
              <w:t>Résoudre des problèmes qui comportent des rapports.</w:t>
            </w:r>
          </w:p>
        </w:tc>
      </w:tr>
      <w:tr w:rsidR="00AC6920" w:rsidRPr="002B3B3B" w:rsidTr="00F015B8">
        <w:trPr>
          <w:trHeight w:val="2108"/>
        </w:trPr>
        <w:tc>
          <w:tcPr>
            <w:tcW w:w="1843" w:type="dxa"/>
            <w:vMerge w:val="restart"/>
          </w:tcPr>
          <w:p w:rsidR="00AC6920" w:rsidRDefault="00AC6920" w:rsidP="00C74A37">
            <w:pPr>
              <w:rPr>
                <w:rFonts w:ascii="Baskerville Old Face" w:hAnsi="Baskerville Old Face"/>
              </w:rPr>
            </w:pPr>
          </w:p>
          <w:p w:rsidR="005A0BC0" w:rsidRDefault="005A0BC0" w:rsidP="005A0BC0">
            <w:pPr>
              <w:jc w:val="center"/>
              <w:rPr>
                <w:rFonts w:ascii="Baskerville Old Face" w:hAnsi="Baskerville Old Face"/>
                <w:b/>
              </w:rPr>
            </w:pPr>
          </w:p>
          <w:p w:rsidR="005A0BC0" w:rsidRPr="005A0BC0" w:rsidRDefault="005A0BC0" w:rsidP="005A0BC0">
            <w:pPr>
              <w:jc w:val="center"/>
              <w:rPr>
                <w:rFonts w:ascii="Baskerville Old Face" w:hAnsi="Baskerville Old Face"/>
                <w:b/>
              </w:rPr>
            </w:pPr>
            <w:r w:rsidRPr="005A0BC0">
              <w:rPr>
                <w:rFonts w:ascii="Baskerville Old Face" w:hAnsi="Baskerville Old Face"/>
                <w:b/>
              </w:rPr>
              <w:t xml:space="preserve">Thème </w:t>
            </w:r>
            <w:r>
              <w:rPr>
                <w:rFonts w:ascii="Baskerville Old Face" w:hAnsi="Baskerville Old Face"/>
                <w:b/>
              </w:rPr>
              <w:t>2</w:t>
            </w:r>
          </w:p>
          <w:p w:rsidR="00AC6920" w:rsidRDefault="00AC6920" w:rsidP="00C74A37">
            <w:pPr>
              <w:rPr>
                <w:rFonts w:ascii="Baskerville Old Face" w:hAnsi="Baskerville Old Face"/>
              </w:rPr>
            </w:pPr>
          </w:p>
          <w:p w:rsidR="00AC6920" w:rsidRPr="002B3B3B" w:rsidRDefault="00AC6920" w:rsidP="00AC6920">
            <w:pPr>
              <w:rPr>
                <w:rFonts w:ascii="Baskerville Old Face" w:hAnsi="Baskerville Old Face"/>
              </w:rPr>
            </w:pPr>
            <w:r>
              <w:rPr>
                <w:rFonts w:ascii="Baskerville Old Face" w:hAnsi="Baskerville Old Face"/>
              </w:rPr>
              <w:t>7 mars –7 avril</w:t>
            </w:r>
          </w:p>
          <w:p w:rsidR="00AC6920" w:rsidRDefault="00AC6920" w:rsidP="00C74A37">
            <w:pPr>
              <w:rPr>
                <w:rFonts w:ascii="Baskerville Old Face" w:hAnsi="Baskerville Old Face"/>
              </w:rPr>
            </w:pPr>
          </w:p>
          <w:p w:rsidR="00AC6920" w:rsidRDefault="00AC6920" w:rsidP="00C74A37">
            <w:pPr>
              <w:rPr>
                <w:rFonts w:ascii="Baskerville Old Face" w:hAnsi="Baskerville Old Face"/>
              </w:rPr>
            </w:pPr>
          </w:p>
          <w:p w:rsidR="00AC6920" w:rsidRDefault="00AC6920" w:rsidP="00C74A37">
            <w:pPr>
              <w:rPr>
                <w:rFonts w:ascii="Baskerville Old Face" w:hAnsi="Baskerville Old Face"/>
              </w:rPr>
            </w:pPr>
          </w:p>
          <w:p w:rsidR="00AC6920" w:rsidRDefault="00AC6920" w:rsidP="00C74A37">
            <w:pPr>
              <w:rPr>
                <w:rFonts w:ascii="Baskerville Old Face" w:hAnsi="Baskerville Old Face"/>
              </w:rPr>
            </w:pPr>
          </w:p>
          <w:p w:rsidR="00AC6920" w:rsidRDefault="00AC6920" w:rsidP="00C74A37">
            <w:pPr>
              <w:rPr>
                <w:rFonts w:ascii="Baskerville Old Face" w:hAnsi="Baskerville Old Face"/>
              </w:rPr>
            </w:pPr>
          </w:p>
          <w:p w:rsidR="00AC6920" w:rsidRPr="002B3B3B" w:rsidRDefault="00AC6920" w:rsidP="00BE7A89">
            <w:pPr>
              <w:rPr>
                <w:rFonts w:ascii="Baskerville Old Face" w:hAnsi="Baskerville Old Face"/>
              </w:rPr>
            </w:pPr>
          </w:p>
        </w:tc>
        <w:tc>
          <w:tcPr>
            <w:tcW w:w="2531" w:type="dxa"/>
          </w:tcPr>
          <w:p w:rsidR="00AC6920" w:rsidRPr="004C417E" w:rsidRDefault="00AC6920" w:rsidP="00C74A37">
            <w:pPr>
              <w:rPr>
                <w:rFonts w:ascii="Baskerville Old Face" w:hAnsi="Baskerville Old Face"/>
                <w:sz w:val="20"/>
                <w:szCs w:val="20"/>
              </w:rPr>
            </w:pPr>
          </w:p>
          <w:p w:rsidR="00AC6920" w:rsidRPr="002B3B3B" w:rsidRDefault="00AC6920" w:rsidP="00C74A37">
            <w:pPr>
              <w:rPr>
                <w:rFonts w:ascii="Baskerville Old Face" w:hAnsi="Baskerville Old Face"/>
              </w:rPr>
            </w:pPr>
          </w:p>
          <w:p w:rsidR="00AC6920" w:rsidRPr="002B3B3B" w:rsidRDefault="00AC6920" w:rsidP="00C74A37">
            <w:pPr>
              <w:rPr>
                <w:rFonts w:ascii="Baskerville Old Face" w:hAnsi="Baskerville Old Face"/>
              </w:rPr>
            </w:pPr>
            <w:r w:rsidRPr="005A0BC0">
              <w:rPr>
                <w:rFonts w:ascii="Baskerville Old Face" w:hAnsi="Baskerville Old Face"/>
                <w:b/>
              </w:rPr>
              <w:t>Chapitre 3</w:t>
            </w:r>
            <w:r w:rsidRPr="002B3B3B">
              <w:rPr>
                <w:rFonts w:ascii="Baskerville Old Face" w:hAnsi="Baskerville Old Face"/>
              </w:rPr>
              <w:t> : Les facteurs et les produits</w:t>
            </w:r>
          </w:p>
          <w:p w:rsidR="00AC6920" w:rsidRPr="004C417E" w:rsidRDefault="00AC6920" w:rsidP="00C74A37">
            <w:pPr>
              <w:rPr>
                <w:rFonts w:ascii="Baskerville Old Face" w:hAnsi="Baskerville Old Face"/>
                <w:sz w:val="20"/>
                <w:szCs w:val="20"/>
              </w:rPr>
            </w:pPr>
          </w:p>
          <w:p w:rsidR="00AC6920" w:rsidRPr="00A70213" w:rsidRDefault="00AC6920" w:rsidP="00A70213">
            <w:pPr>
              <w:jc w:val="center"/>
              <w:rPr>
                <w:rFonts w:ascii="Baskerville Old Face" w:hAnsi="Baskerville Old Face"/>
                <w:b/>
              </w:rPr>
            </w:pPr>
            <w:r>
              <w:rPr>
                <w:rFonts w:ascii="Baskerville Old Face" w:hAnsi="Baskerville Old Face"/>
                <w:b/>
              </w:rPr>
              <w:t>11</w:t>
            </w:r>
            <w:r w:rsidRPr="00A70213">
              <w:rPr>
                <w:rFonts w:ascii="Baskerville Old Face" w:hAnsi="Baskerville Old Face"/>
                <w:b/>
              </w:rPr>
              <w:t>%</w:t>
            </w:r>
          </w:p>
          <w:p w:rsidR="00AC6920" w:rsidRPr="002B3B3B" w:rsidRDefault="00AC6920" w:rsidP="00C74A37">
            <w:pPr>
              <w:rPr>
                <w:rFonts w:ascii="Baskerville Old Face" w:hAnsi="Baskerville Old Face"/>
              </w:rPr>
            </w:pPr>
          </w:p>
        </w:tc>
        <w:tc>
          <w:tcPr>
            <w:tcW w:w="5829" w:type="dxa"/>
          </w:tcPr>
          <w:p w:rsidR="00AC6920" w:rsidRDefault="00AC6920" w:rsidP="00C32030">
            <w:pPr>
              <w:pStyle w:val="Paragraphedeliste"/>
              <w:numPr>
                <w:ilvl w:val="0"/>
                <w:numId w:val="6"/>
              </w:numPr>
              <w:rPr>
                <w:rFonts w:ascii="Baskerville Old Face" w:hAnsi="Baskerville Old Face"/>
              </w:rPr>
            </w:pPr>
            <w:r>
              <w:rPr>
                <w:rFonts w:ascii="Baskerville Old Face" w:hAnsi="Baskerville Old Face"/>
              </w:rPr>
              <w:t>Déterminer les facteurs et les multiples de nombres naturels jusqu’à 100.</w:t>
            </w:r>
          </w:p>
          <w:p w:rsidR="00AC6920" w:rsidRDefault="00AC6920" w:rsidP="00C32030">
            <w:pPr>
              <w:pStyle w:val="Paragraphedeliste"/>
              <w:numPr>
                <w:ilvl w:val="0"/>
                <w:numId w:val="6"/>
              </w:numPr>
              <w:rPr>
                <w:rFonts w:ascii="Baskerville Old Face" w:hAnsi="Baskerville Old Face"/>
              </w:rPr>
            </w:pPr>
            <w:r>
              <w:rPr>
                <w:rFonts w:ascii="Baskerville Old Face" w:hAnsi="Baskerville Old Face"/>
              </w:rPr>
              <w:t>Reconnaître des nombres premiers et des nombres composés.</w:t>
            </w:r>
          </w:p>
          <w:p w:rsidR="00AC6920" w:rsidRDefault="00AC6920" w:rsidP="00C32030">
            <w:pPr>
              <w:pStyle w:val="Paragraphedeliste"/>
              <w:numPr>
                <w:ilvl w:val="0"/>
                <w:numId w:val="6"/>
              </w:numPr>
              <w:rPr>
                <w:rFonts w:ascii="Baskerville Old Face" w:hAnsi="Baskerville Old Face"/>
              </w:rPr>
            </w:pPr>
            <w:r>
              <w:rPr>
                <w:rFonts w:ascii="Baskerville Old Face" w:hAnsi="Baskerville Old Face"/>
              </w:rPr>
              <w:t>Déterminer la racine carrée de nombres rationnels.</w:t>
            </w:r>
          </w:p>
          <w:p w:rsidR="00AC6920" w:rsidRDefault="00AC6920" w:rsidP="00C32030">
            <w:pPr>
              <w:pStyle w:val="Paragraphedeliste"/>
              <w:numPr>
                <w:ilvl w:val="0"/>
                <w:numId w:val="6"/>
              </w:numPr>
              <w:rPr>
                <w:rFonts w:ascii="Baskerville Old Face" w:hAnsi="Baskerville Old Face"/>
              </w:rPr>
            </w:pPr>
            <w:r>
              <w:rPr>
                <w:rFonts w:ascii="Baskerville Old Face" w:hAnsi="Baskerville Old Face"/>
              </w:rPr>
              <w:t>Additionner et soustraire des polynômes.</w:t>
            </w:r>
          </w:p>
          <w:p w:rsidR="00AC6920" w:rsidRPr="00C32030" w:rsidRDefault="00AC6920" w:rsidP="00C32030">
            <w:pPr>
              <w:pStyle w:val="Paragraphedeliste"/>
              <w:numPr>
                <w:ilvl w:val="0"/>
                <w:numId w:val="6"/>
              </w:numPr>
              <w:rPr>
                <w:rFonts w:ascii="Baskerville Old Face" w:hAnsi="Baskerville Old Face"/>
              </w:rPr>
            </w:pPr>
            <w:r>
              <w:rPr>
                <w:rFonts w:ascii="Baskerville Old Face" w:hAnsi="Baskerville Old Face"/>
              </w:rPr>
              <w:t>Multiplier et diviser des polynômes par un monôme.</w:t>
            </w:r>
          </w:p>
        </w:tc>
      </w:tr>
      <w:tr w:rsidR="00AC6920" w:rsidRPr="002B3B3B" w:rsidTr="00F015B8">
        <w:trPr>
          <w:trHeight w:val="142"/>
        </w:trPr>
        <w:tc>
          <w:tcPr>
            <w:tcW w:w="1843" w:type="dxa"/>
            <w:vMerge/>
          </w:tcPr>
          <w:p w:rsidR="00AC6920" w:rsidRPr="002B3B3B" w:rsidRDefault="00AC6920" w:rsidP="00BE7A89">
            <w:pPr>
              <w:rPr>
                <w:rFonts w:ascii="Baskerville Old Face" w:hAnsi="Baskerville Old Face"/>
              </w:rPr>
            </w:pPr>
          </w:p>
        </w:tc>
        <w:tc>
          <w:tcPr>
            <w:tcW w:w="2531" w:type="dxa"/>
          </w:tcPr>
          <w:p w:rsidR="00AC6920" w:rsidRPr="002B3B3B" w:rsidRDefault="00AC6920" w:rsidP="00C74A37">
            <w:pPr>
              <w:rPr>
                <w:rFonts w:ascii="Baskerville Old Face" w:hAnsi="Baskerville Old Face"/>
              </w:rPr>
            </w:pPr>
          </w:p>
          <w:p w:rsidR="00AC6920" w:rsidRPr="002B3B3B" w:rsidRDefault="00AC6920" w:rsidP="00C74A37">
            <w:pPr>
              <w:rPr>
                <w:rFonts w:ascii="Baskerville Old Face" w:hAnsi="Baskerville Old Face"/>
              </w:rPr>
            </w:pPr>
            <w:r w:rsidRPr="00AC6920">
              <w:rPr>
                <w:rFonts w:ascii="Baskerville Old Face" w:hAnsi="Baskerville Old Face"/>
                <w:b/>
              </w:rPr>
              <w:t>Chapitre 4</w:t>
            </w:r>
            <w:r w:rsidRPr="002B3B3B">
              <w:rPr>
                <w:rFonts w:ascii="Baskerville Old Face" w:hAnsi="Baskerville Old Face"/>
              </w:rPr>
              <w:t> : Les racines carrées et les puissances</w:t>
            </w:r>
          </w:p>
          <w:p w:rsidR="00AC6920" w:rsidRPr="004C417E" w:rsidRDefault="00AC6920" w:rsidP="00C74A37">
            <w:pPr>
              <w:rPr>
                <w:rFonts w:ascii="Baskerville Old Face" w:hAnsi="Baskerville Old Face"/>
                <w:sz w:val="20"/>
                <w:szCs w:val="20"/>
              </w:rPr>
            </w:pPr>
          </w:p>
          <w:p w:rsidR="00AC6920" w:rsidRPr="00A70213" w:rsidRDefault="00AC6920" w:rsidP="00A70213">
            <w:pPr>
              <w:jc w:val="center"/>
              <w:rPr>
                <w:rFonts w:ascii="Baskerville Old Face" w:hAnsi="Baskerville Old Face"/>
                <w:b/>
              </w:rPr>
            </w:pPr>
            <w:r>
              <w:rPr>
                <w:rFonts w:ascii="Baskerville Old Face" w:hAnsi="Baskerville Old Face"/>
                <w:b/>
              </w:rPr>
              <w:t>7%</w:t>
            </w:r>
          </w:p>
        </w:tc>
        <w:tc>
          <w:tcPr>
            <w:tcW w:w="5829" w:type="dxa"/>
          </w:tcPr>
          <w:p w:rsidR="00AC6920" w:rsidRDefault="00AC6920" w:rsidP="00C32030">
            <w:pPr>
              <w:pStyle w:val="Paragraphedeliste"/>
              <w:numPr>
                <w:ilvl w:val="0"/>
                <w:numId w:val="7"/>
              </w:numPr>
              <w:rPr>
                <w:rFonts w:ascii="Baskerville Old Face" w:hAnsi="Baskerville Old Face"/>
              </w:rPr>
            </w:pPr>
            <w:r>
              <w:rPr>
                <w:rFonts w:ascii="Baskerville Old Face" w:hAnsi="Baskerville Old Face"/>
              </w:rPr>
              <w:t>Déterminer la racine carrée d’un nombre rationnel positif.</w:t>
            </w:r>
          </w:p>
          <w:p w:rsidR="00AC6920" w:rsidRPr="00C32030" w:rsidRDefault="00AC6920" w:rsidP="00C32030">
            <w:pPr>
              <w:pStyle w:val="Paragraphedeliste"/>
              <w:numPr>
                <w:ilvl w:val="0"/>
                <w:numId w:val="7"/>
              </w:numPr>
              <w:rPr>
                <w:rFonts w:ascii="Baskerville Old Face" w:hAnsi="Baskerville Old Face"/>
              </w:rPr>
            </w:pPr>
            <w:r>
              <w:rPr>
                <w:rFonts w:ascii="Baskerville Old Face" w:hAnsi="Baskerville Old Face"/>
              </w:rPr>
              <w:t>Appliquer les lois des exposants à des puissances ayant une base entière et un exposant naturel.</w:t>
            </w:r>
          </w:p>
        </w:tc>
      </w:tr>
      <w:tr w:rsidR="005A0BC0" w:rsidRPr="002B3B3B" w:rsidTr="00F015B8">
        <w:trPr>
          <w:trHeight w:val="1521"/>
        </w:trPr>
        <w:tc>
          <w:tcPr>
            <w:tcW w:w="1843" w:type="dxa"/>
            <w:vMerge w:val="restart"/>
          </w:tcPr>
          <w:p w:rsidR="005A0BC0" w:rsidRDefault="005A0BC0" w:rsidP="00C74A37">
            <w:pPr>
              <w:rPr>
                <w:rFonts w:ascii="Baskerville Old Face" w:hAnsi="Baskerville Old Face"/>
              </w:rPr>
            </w:pPr>
          </w:p>
          <w:p w:rsidR="005A0BC0" w:rsidRDefault="005A0BC0" w:rsidP="00C74A37">
            <w:pPr>
              <w:rPr>
                <w:rFonts w:ascii="Baskerville Old Face" w:hAnsi="Baskerville Old Face"/>
              </w:rPr>
            </w:pPr>
          </w:p>
          <w:p w:rsidR="005A0BC0" w:rsidRDefault="005A0BC0" w:rsidP="005A0BC0">
            <w:pPr>
              <w:jc w:val="center"/>
              <w:rPr>
                <w:rFonts w:ascii="Baskerville Old Face" w:hAnsi="Baskerville Old Face"/>
                <w:b/>
              </w:rPr>
            </w:pPr>
          </w:p>
          <w:p w:rsidR="005A0BC0" w:rsidRPr="005A0BC0" w:rsidRDefault="005A0BC0" w:rsidP="005A0BC0">
            <w:pPr>
              <w:jc w:val="center"/>
              <w:rPr>
                <w:rFonts w:ascii="Baskerville Old Face" w:hAnsi="Baskerville Old Face"/>
                <w:b/>
              </w:rPr>
            </w:pPr>
            <w:r w:rsidRPr="005A0BC0">
              <w:rPr>
                <w:rFonts w:ascii="Baskerville Old Face" w:hAnsi="Baskerville Old Face"/>
                <w:b/>
              </w:rPr>
              <w:t xml:space="preserve">Thème </w:t>
            </w:r>
            <w:r>
              <w:rPr>
                <w:rFonts w:ascii="Baskerville Old Face" w:hAnsi="Baskerville Old Face"/>
                <w:b/>
              </w:rPr>
              <w:t>3</w:t>
            </w:r>
          </w:p>
          <w:p w:rsidR="005A0BC0" w:rsidRDefault="005A0BC0" w:rsidP="00C74A37">
            <w:pPr>
              <w:rPr>
                <w:rFonts w:ascii="Baskerville Old Face" w:hAnsi="Baskerville Old Face"/>
              </w:rPr>
            </w:pPr>
          </w:p>
          <w:p w:rsidR="005A0BC0" w:rsidRPr="002B3B3B" w:rsidRDefault="00025E6A" w:rsidP="00025E6A">
            <w:pPr>
              <w:rPr>
                <w:rFonts w:ascii="Baskerville Old Face" w:hAnsi="Baskerville Old Face"/>
              </w:rPr>
            </w:pPr>
            <w:r>
              <w:rPr>
                <w:rFonts w:ascii="Baskerville Old Face" w:hAnsi="Baskerville Old Face"/>
              </w:rPr>
              <w:t>11 avril</w:t>
            </w:r>
            <w:r w:rsidR="005A0BC0">
              <w:rPr>
                <w:rFonts w:ascii="Baskerville Old Face" w:hAnsi="Baskerville Old Face"/>
              </w:rPr>
              <w:t xml:space="preserve"> – </w:t>
            </w:r>
            <w:r>
              <w:rPr>
                <w:rFonts w:ascii="Baskerville Old Face" w:hAnsi="Baskerville Old Face"/>
              </w:rPr>
              <w:t>6 juin</w:t>
            </w:r>
          </w:p>
        </w:tc>
        <w:tc>
          <w:tcPr>
            <w:tcW w:w="2531" w:type="dxa"/>
          </w:tcPr>
          <w:p w:rsidR="005A0BC0" w:rsidRPr="002B3B3B" w:rsidRDefault="005A0BC0" w:rsidP="00C74A37">
            <w:pPr>
              <w:rPr>
                <w:rFonts w:ascii="Baskerville Old Face" w:hAnsi="Baskerville Old Face"/>
              </w:rPr>
            </w:pPr>
          </w:p>
          <w:p w:rsidR="005A0BC0" w:rsidRPr="002B3B3B" w:rsidRDefault="005A0BC0" w:rsidP="00C74A37">
            <w:pPr>
              <w:rPr>
                <w:rFonts w:ascii="Baskerville Old Face" w:hAnsi="Baskerville Old Face"/>
              </w:rPr>
            </w:pPr>
            <w:r w:rsidRPr="005A0BC0">
              <w:rPr>
                <w:rFonts w:ascii="Baskerville Old Face" w:hAnsi="Baskerville Old Face"/>
                <w:b/>
              </w:rPr>
              <w:t>Chapitre 5</w:t>
            </w:r>
            <w:r>
              <w:rPr>
                <w:rFonts w:ascii="Baskerville Old Face" w:hAnsi="Baskerville Old Face"/>
              </w:rPr>
              <w:t> </w:t>
            </w:r>
            <w:r w:rsidRPr="002B3B3B">
              <w:rPr>
                <w:rFonts w:ascii="Baskerville Old Face" w:hAnsi="Baskerville Old Face"/>
              </w:rPr>
              <w:t>: Les relations et les fonctions</w:t>
            </w:r>
          </w:p>
          <w:p w:rsidR="005A0BC0" w:rsidRPr="004C417E" w:rsidRDefault="005A0BC0" w:rsidP="00C74A37">
            <w:pPr>
              <w:rPr>
                <w:rFonts w:ascii="Baskerville Old Face" w:hAnsi="Baskerville Old Face"/>
                <w:sz w:val="20"/>
                <w:szCs w:val="20"/>
              </w:rPr>
            </w:pPr>
          </w:p>
          <w:p w:rsidR="005A0BC0" w:rsidRPr="00A70213" w:rsidRDefault="005A0BC0" w:rsidP="00A70213">
            <w:pPr>
              <w:jc w:val="center"/>
              <w:rPr>
                <w:rFonts w:ascii="Baskerville Old Face" w:hAnsi="Baskerville Old Face"/>
                <w:b/>
              </w:rPr>
            </w:pPr>
            <w:r>
              <w:rPr>
                <w:rFonts w:ascii="Baskerville Old Face" w:hAnsi="Baskerville Old Face"/>
                <w:b/>
              </w:rPr>
              <w:t>11%</w:t>
            </w:r>
          </w:p>
        </w:tc>
        <w:tc>
          <w:tcPr>
            <w:tcW w:w="5829" w:type="dxa"/>
          </w:tcPr>
          <w:p w:rsidR="005A0BC0" w:rsidRDefault="005A0BC0" w:rsidP="00C32030">
            <w:pPr>
              <w:pStyle w:val="Paragraphedeliste"/>
              <w:numPr>
                <w:ilvl w:val="0"/>
                <w:numId w:val="8"/>
              </w:numPr>
              <w:rPr>
                <w:rFonts w:ascii="Baskerville Old Face" w:hAnsi="Baskerville Old Face"/>
              </w:rPr>
            </w:pPr>
            <w:r>
              <w:rPr>
                <w:rFonts w:ascii="Baskerville Old Face" w:hAnsi="Baskerville Old Face"/>
              </w:rPr>
              <w:t>Écrire une équation pour représenter la régularité qui se dégage d’une table de valeurs.</w:t>
            </w:r>
          </w:p>
          <w:p w:rsidR="005A0BC0" w:rsidRPr="00C32030" w:rsidRDefault="005A0BC0" w:rsidP="00C32030">
            <w:pPr>
              <w:pStyle w:val="Paragraphedeliste"/>
              <w:numPr>
                <w:ilvl w:val="0"/>
                <w:numId w:val="8"/>
              </w:numPr>
              <w:rPr>
                <w:rFonts w:ascii="Baskerville Old Face" w:hAnsi="Baskerville Old Face"/>
              </w:rPr>
            </w:pPr>
            <w:r>
              <w:rPr>
                <w:rFonts w:ascii="Baskerville Old Face" w:hAnsi="Baskerville Old Face"/>
              </w:rPr>
              <w:t>Représenter graphiquement et analyser une relation linéaire.</w:t>
            </w:r>
          </w:p>
        </w:tc>
      </w:tr>
      <w:tr w:rsidR="005A0BC0" w:rsidRPr="002B3B3B" w:rsidTr="00F015B8">
        <w:trPr>
          <w:trHeight w:val="142"/>
        </w:trPr>
        <w:tc>
          <w:tcPr>
            <w:tcW w:w="1843" w:type="dxa"/>
            <w:vMerge/>
          </w:tcPr>
          <w:p w:rsidR="005A0BC0" w:rsidRPr="002B3B3B" w:rsidRDefault="005A0BC0" w:rsidP="00C74A37">
            <w:pPr>
              <w:rPr>
                <w:rFonts w:ascii="Baskerville Old Face" w:hAnsi="Baskerville Old Face"/>
              </w:rPr>
            </w:pPr>
          </w:p>
        </w:tc>
        <w:tc>
          <w:tcPr>
            <w:tcW w:w="2531" w:type="dxa"/>
          </w:tcPr>
          <w:p w:rsidR="005A0BC0" w:rsidRPr="002B3B3B" w:rsidRDefault="005A0BC0" w:rsidP="00C74A37">
            <w:pPr>
              <w:rPr>
                <w:rFonts w:ascii="Baskerville Old Face" w:hAnsi="Baskerville Old Face"/>
              </w:rPr>
            </w:pPr>
          </w:p>
          <w:p w:rsidR="005A0BC0" w:rsidRPr="002B3B3B" w:rsidRDefault="005A0BC0" w:rsidP="00C74A37">
            <w:pPr>
              <w:rPr>
                <w:rFonts w:ascii="Baskerville Old Face" w:hAnsi="Baskerville Old Face"/>
              </w:rPr>
            </w:pPr>
            <w:r w:rsidRPr="005A0BC0">
              <w:rPr>
                <w:rFonts w:ascii="Baskerville Old Face" w:hAnsi="Baskerville Old Face"/>
                <w:b/>
              </w:rPr>
              <w:t>Chapitre 6</w:t>
            </w:r>
            <w:r w:rsidRPr="002B3B3B">
              <w:rPr>
                <w:rFonts w:ascii="Baskerville Old Face" w:hAnsi="Baskerville Old Face"/>
              </w:rPr>
              <w:t> : Les fonctions linéaires</w:t>
            </w:r>
          </w:p>
          <w:p w:rsidR="005A0BC0" w:rsidRPr="004C417E" w:rsidRDefault="005A0BC0" w:rsidP="00C74A37">
            <w:pPr>
              <w:rPr>
                <w:rFonts w:ascii="Baskerville Old Face" w:hAnsi="Baskerville Old Face"/>
                <w:sz w:val="20"/>
                <w:szCs w:val="20"/>
              </w:rPr>
            </w:pPr>
          </w:p>
          <w:p w:rsidR="005A0BC0" w:rsidRPr="00A70213" w:rsidRDefault="005A0BC0" w:rsidP="00F43989">
            <w:pPr>
              <w:jc w:val="center"/>
              <w:rPr>
                <w:rFonts w:ascii="Baskerville Old Face" w:hAnsi="Baskerville Old Face"/>
                <w:b/>
              </w:rPr>
            </w:pPr>
            <w:r>
              <w:rPr>
                <w:rFonts w:ascii="Baskerville Old Face" w:hAnsi="Baskerville Old Face"/>
                <w:b/>
              </w:rPr>
              <w:t>11%</w:t>
            </w:r>
          </w:p>
        </w:tc>
        <w:tc>
          <w:tcPr>
            <w:tcW w:w="5829" w:type="dxa"/>
          </w:tcPr>
          <w:p w:rsidR="005A0BC0" w:rsidRDefault="005A0BC0" w:rsidP="006F1FE8">
            <w:pPr>
              <w:pStyle w:val="Paragraphedeliste"/>
              <w:numPr>
                <w:ilvl w:val="0"/>
                <w:numId w:val="9"/>
              </w:numPr>
              <w:rPr>
                <w:rFonts w:ascii="Baskerville Old Face" w:hAnsi="Baskerville Old Face"/>
              </w:rPr>
            </w:pPr>
            <w:r>
              <w:rPr>
                <w:rFonts w:ascii="Baskerville Old Face" w:hAnsi="Baskerville Old Face"/>
              </w:rPr>
              <w:t>Tracer le graphique d’une fonction linéaire.</w:t>
            </w:r>
          </w:p>
          <w:p w:rsidR="005A0BC0" w:rsidRDefault="005A0BC0" w:rsidP="006F1FE8">
            <w:pPr>
              <w:pStyle w:val="Paragraphedeliste"/>
              <w:numPr>
                <w:ilvl w:val="0"/>
                <w:numId w:val="9"/>
              </w:numPr>
              <w:rPr>
                <w:rFonts w:ascii="Baskerville Old Face" w:hAnsi="Baskerville Old Face"/>
              </w:rPr>
            </w:pPr>
            <w:r>
              <w:rPr>
                <w:rFonts w:ascii="Baskerville Old Face" w:hAnsi="Baskerville Old Face"/>
              </w:rPr>
              <w:t>Reconnaître les caractéristiques d’une fonction linéaires.</w:t>
            </w:r>
          </w:p>
          <w:p w:rsidR="005A0BC0" w:rsidRDefault="005A0BC0" w:rsidP="006F1FE8">
            <w:pPr>
              <w:pStyle w:val="Paragraphedeliste"/>
              <w:numPr>
                <w:ilvl w:val="0"/>
                <w:numId w:val="9"/>
              </w:numPr>
              <w:rPr>
                <w:rFonts w:ascii="Baskerville Old Face" w:hAnsi="Baskerville Old Face"/>
              </w:rPr>
            </w:pPr>
            <w:r>
              <w:rPr>
                <w:rFonts w:ascii="Baskerville Old Face" w:hAnsi="Baskerville Old Face"/>
              </w:rPr>
              <w:t>Résoudre une équation linéaire.</w:t>
            </w:r>
          </w:p>
          <w:p w:rsidR="005A0BC0" w:rsidRDefault="005A0BC0" w:rsidP="006F1FE8">
            <w:pPr>
              <w:rPr>
                <w:rFonts w:ascii="Baskerville Old Face" w:hAnsi="Baskerville Old Face"/>
              </w:rPr>
            </w:pPr>
          </w:p>
          <w:p w:rsidR="005A0BC0" w:rsidRPr="006F1FE8" w:rsidRDefault="005A0BC0" w:rsidP="006F1FE8">
            <w:pPr>
              <w:rPr>
                <w:rFonts w:ascii="Baskerville Old Face" w:hAnsi="Baskerville Old Face"/>
              </w:rPr>
            </w:pPr>
          </w:p>
        </w:tc>
      </w:tr>
      <w:tr w:rsidR="005A0BC0" w:rsidRPr="002B3B3B" w:rsidTr="00F015B8">
        <w:trPr>
          <w:trHeight w:val="142"/>
        </w:trPr>
        <w:tc>
          <w:tcPr>
            <w:tcW w:w="1843" w:type="dxa"/>
            <w:vMerge/>
          </w:tcPr>
          <w:p w:rsidR="005A0BC0" w:rsidRPr="002B3B3B" w:rsidRDefault="005A0BC0" w:rsidP="00C74A37">
            <w:pPr>
              <w:rPr>
                <w:rFonts w:ascii="Baskerville Old Face" w:hAnsi="Baskerville Old Face"/>
              </w:rPr>
            </w:pPr>
          </w:p>
        </w:tc>
        <w:tc>
          <w:tcPr>
            <w:tcW w:w="2531" w:type="dxa"/>
          </w:tcPr>
          <w:p w:rsidR="005A0BC0" w:rsidRPr="002B3B3B" w:rsidRDefault="005A0BC0" w:rsidP="00C74A37">
            <w:pPr>
              <w:rPr>
                <w:rFonts w:ascii="Baskerville Old Face" w:hAnsi="Baskerville Old Face"/>
              </w:rPr>
            </w:pPr>
          </w:p>
          <w:p w:rsidR="005A0BC0" w:rsidRPr="002B3B3B" w:rsidRDefault="005A0BC0" w:rsidP="00C74A37">
            <w:pPr>
              <w:rPr>
                <w:rFonts w:ascii="Baskerville Old Face" w:hAnsi="Baskerville Old Face"/>
              </w:rPr>
            </w:pPr>
            <w:r w:rsidRPr="005A0BC0">
              <w:rPr>
                <w:rFonts w:ascii="Baskerville Old Face" w:hAnsi="Baskerville Old Face"/>
                <w:b/>
              </w:rPr>
              <w:t>Chapitre 7</w:t>
            </w:r>
            <w:r w:rsidRPr="002B3B3B">
              <w:rPr>
                <w:rFonts w:ascii="Baskerville Old Face" w:hAnsi="Baskerville Old Face"/>
              </w:rPr>
              <w:t xml:space="preserve"> : Les systèmes d’équations linéaires </w:t>
            </w:r>
          </w:p>
          <w:p w:rsidR="005A0BC0" w:rsidRPr="004C417E" w:rsidRDefault="005A0BC0" w:rsidP="00C74A37">
            <w:pPr>
              <w:rPr>
                <w:rFonts w:ascii="Baskerville Old Face" w:hAnsi="Baskerville Old Face"/>
                <w:sz w:val="20"/>
                <w:szCs w:val="20"/>
              </w:rPr>
            </w:pPr>
          </w:p>
          <w:p w:rsidR="005A0BC0" w:rsidRPr="00A70213" w:rsidRDefault="005A0BC0" w:rsidP="00A70213">
            <w:pPr>
              <w:jc w:val="center"/>
              <w:rPr>
                <w:rFonts w:ascii="Baskerville Old Face" w:hAnsi="Baskerville Old Face"/>
                <w:b/>
              </w:rPr>
            </w:pPr>
            <w:r>
              <w:rPr>
                <w:rFonts w:ascii="Baskerville Old Face" w:hAnsi="Baskerville Old Face"/>
                <w:b/>
              </w:rPr>
              <w:t>10%</w:t>
            </w:r>
          </w:p>
        </w:tc>
        <w:tc>
          <w:tcPr>
            <w:tcW w:w="5829" w:type="dxa"/>
          </w:tcPr>
          <w:p w:rsidR="005A0BC0" w:rsidRDefault="005A0BC0" w:rsidP="006F1FE8">
            <w:pPr>
              <w:pStyle w:val="Paragraphedeliste"/>
              <w:numPr>
                <w:ilvl w:val="0"/>
                <w:numId w:val="10"/>
              </w:numPr>
              <w:rPr>
                <w:rFonts w:ascii="Baskerville Old Face" w:hAnsi="Baskerville Old Face"/>
              </w:rPr>
            </w:pPr>
            <w:r w:rsidRPr="006F1FE8">
              <w:rPr>
                <w:rFonts w:ascii="Baskerville Old Face" w:hAnsi="Baskerville Old Face"/>
              </w:rPr>
              <w:t>Représenter des problèmes à l’aide de relations linéaires.</w:t>
            </w:r>
          </w:p>
          <w:p w:rsidR="005A0BC0" w:rsidRDefault="005A0BC0" w:rsidP="006F1FE8">
            <w:pPr>
              <w:pStyle w:val="Paragraphedeliste"/>
              <w:numPr>
                <w:ilvl w:val="0"/>
                <w:numId w:val="10"/>
              </w:numPr>
              <w:rPr>
                <w:rFonts w:ascii="Baskerville Old Face" w:hAnsi="Baskerville Old Face"/>
              </w:rPr>
            </w:pPr>
            <w:r>
              <w:rPr>
                <w:rFonts w:ascii="Baskerville Old Face" w:hAnsi="Baskerville Old Face"/>
              </w:rPr>
              <w:t>Tracer le graphique de fonctions linéaires.</w:t>
            </w:r>
          </w:p>
          <w:p w:rsidR="005A0BC0" w:rsidRPr="006F1FE8" w:rsidRDefault="005A0BC0" w:rsidP="006F1FE8">
            <w:pPr>
              <w:pStyle w:val="Paragraphedeliste"/>
              <w:numPr>
                <w:ilvl w:val="0"/>
                <w:numId w:val="10"/>
              </w:numPr>
              <w:rPr>
                <w:rFonts w:ascii="Baskerville Old Face" w:hAnsi="Baskerville Old Face"/>
              </w:rPr>
            </w:pPr>
            <w:r>
              <w:rPr>
                <w:rFonts w:ascii="Baskerville Old Face" w:hAnsi="Baskerville Old Face"/>
              </w:rPr>
              <w:t>Résoudre des équations linéaires.</w:t>
            </w:r>
          </w:p>
          <w:p w:rsidR="005A0BC0" w:rsidRPr="002B3B3B" w:rsidRDefault="005A0BC0" w:rsidP="00C74A37">
            <w:pPr>
              <w:rPr>
                <w:rFonts w:ascii="Baskerville Old Face" w:hAnsi="Baskerville Old Face"/>
              </w:rPr>
            </w:pPr>
          </w:p>
        </w:tc>
      </w:tr>
      <w:tr w:rsidR="00F43989" w:rsidRPr="002B3B3B" w:rsidTr="00DB08E8">
        <w:trPr>
          <w:trHeight w:val="142"/>
        </w:trPr>
        <w:tc>
          <w:tcPr>
            <w:tcW w:w="10203" w:type="dxa"/>
            <w:gridSpan w:val="3"/>
          </w:tcPr>
          <w:p w:rsidR="00F43989" w:rsidRPr="00F43989" w:rsidRDefault="00F43989" w:rsidP="00F43989">
            <w:pPr>
              <w:jc w:val="center"/>
              <w:rPr>
                <w:rFonts w:ascii="Baskerville Old Face" w:hAnsi="Baskerville Old Face"/>
                <w:sz w:val="28"/>
              </w:rPr>
            </w:pPr>
            <w:r w:rsidRPr="00F43989">
              <w:rPr>
                <w:rFonts w:ascii="Baskerville Old Face" w:hAnsi="Baskerville Old Face"/>
                <w:sz w:val="28"/>
              </w:rPr>
              <w:t>Examen final</w:t>
            </w:r>
            <w:r>
              <w:rPr>
                <w:rFonts w:ascii="Baskerville Old Face" w:hAnsi="Baskerville Old Face"/>
                <w:sz w:val="28"/>
              </w:rPr>
              <w:t xml:space="preserve"> : </w:t>
            </w:r>
            <w:r w:rsidRPr="00F43989">
              <w:rPr>
                <w:rFonts w:ascii="Baskerville Old Face" w:hAnsi="Baskerville Old Face"/>
                <w:b/>
                <w:sz w:val="28"/>
              </w:rPr>
              <w:t>30%</w:t>
            </w:r>
            <w:r>
              <w:rPr>
                <w:rFonts w:ascii="Baskerville Old Face" w:hAnsi="Baskerville Old Face"/>
                <w:sz w:val="28"/>
              </w:rPr>
              <w:t xml:space="preserve"> de la note finale de Mathématiques 10C (Date à déterminer.)</w:t>
            </w:r>
          </w:p>
          <w:p w:rsidR="00F43989" w:rsidRPr="006F1FE8" w:rsidRDefault="00F43989" w:rsidP="00F43989">
            <w:pPr>
              <w:pStyle w:val="Paragraphedeliste"/>
              <w:ind w:left="360"/>
              <w:rPr>
                <w:rFonts w:ascii="Baskerville Old Face" w:hAnsi="Baskerville Old Face"/>
              </w:rPr>
            </w:pPr>
          </w:p>
        </w:tc>
      </w:tr>
    </w:tbl>
    <w:p w:rsidR="00E04958" w:rsidRPr="00BE7A89" w:rsidRDefault="00E04958" w:rsidP="00BD0A5B">
      <w:pPr>
        <w:jc w:val="both"/>
        <w:rPr>
          <w:rFonts w:ascii="Baskerville Old Face" w:hAnsi="Baskerville Old Face"/>
        </w:rPr>
      </w:pPr>
    </w:p>
    <w:p w:rsidR="00025E6A" w:rsidRDefault="00BE7A89" w:rsidP="00F43989">
      <w:pPr>
        <w:jc w:val="both"/>
        <w:rPr>
          <w:rFonts w:ascii="Baskerville Old Face" w:hAnsi="Baskerville Old Face"/>
          <w:sz w:val="28"/>
        </w:rPr>
      </w:pPr>
      <w:r w:rsidRPr="00BE7A89">
        <w:rPr>
          <w:rFonts w:ascii="Baskerville Old Face" w:hAnsi="Baskerville Old Face"/>
          <w:b/>
          <w:sz w:val="28"/>
        </w:rPr>
        <w:t>Révision</w:t>
      </w:r>
      <w:r w:rsidRPr="00BE7A89">
        <w:rPr>
          <w:rFonts w:ascii="Baskerville Old Face" w:hAnsi="Baskerville Old Face"/>
          <w:sz w:val="28"/>
        </w:rPr>
        <w:t xml:space="preserve"> : </w:t>
      </w:r>
      <w:r w:rsidR="00025E6A">
        <w:rPr>
          <w:rFonts w:ascii="Baskerville Old Face" w:hAnsi="Baskerville Old Face"/>
          <w:sz w:val="28"/>
        </w:rPr>
        <w:t>7</w:t>
      </w:r>
      <w:r w:rsidR="00F91CD3">
        <w:rPr>
          <w:rFonts w:ascii="Baskerville Old Face" w:hAnsi="Baskerville Old Face"/>
          <w:sz w:val="28"/>
        </w:rPr>
        <w:t>-</w:t>
      </w:r>
      <w:r w:rsidRPr="00BE7A89">
        <w:rPr>
          <w:rFonts w:ascii="Baskerville Old Face" w:hAnsi="Baskerville Old Face"/>
          <w:sz w:val="28"/>
        </w:rPr>
        <w:t>1</w:t>
      </w:r>
      <w:r w:rsidR="00025E6A">
        <w:rPr>
          <w:rFonts w:ascii="Baskerville Old Face" w:hAnsi="Baskerville Old Face"/>
          <w:sz w:val="28"/>
        </w:rPr>
        <w:t>4</w:t>
      </w:r>
      <w:r w:rsidRPr="00BE7A89">
        <w:rPr>
          <w:rFonts w:ascii="Baskerville Old Face" w:hAnsi="Baskerville Old Face"/>
          <w:sz w:val="28"/>
        </w:rPr>
        <w:t xml:space="preserve"> j</w:t>
      </w:r>
      <w:r w:rsidR="00025E6A">
        <w:rPr>
          <w:rFonts w:ascii="Baskerville Old Face" w:hAnsi="Baskerville Old Face"/>
          <w:sz w:val="28"/>
        </w:rPr>
        <w:t>uin</w:t>
      </w:r>
      <w:r w:rsidRPr="00BE7A89">
        <w:rPr>
          <w:rFonts w:ascii="Baskerville Old Face" w:hAnsi="Baskerville Old Face"/>
          <w:sz w:val="28"/>
        </w:rPr>
        <w:t xml:space="preserve"> 201</w:t>
      </w:r>
      <w:r w:rsidR="00025E6A">
        <w:rPr>
          <w:rFonts w:ascii="Baskerville Old Face" w:hAnsi="Baskerville Old Face"/>
          <w:sz w:val="28"/>
        </w:rPr>
        <w:t>6</w:t>
      </w:r>
      <w:r>
        <w:rPr>
          <w:rFonts w:ascii="Baskerville Old Face" w:hAnsi="Baskerville Old Face"/>
          <w:sz w:val="28"/>
        </w:rPr>
        <w:t>.</w:t>
      </w:r>
    </w:p>
    <w:sectPr w:rsidR="00025E6A" w:rsidSect="008573E3">
      <w:pgSz w:w="12240" w:h="15840"/>
      <w:pgMar w:top="568" w:right="1800" w:bottom="568" w:left="1800" w:header="708" w:footer="708" w:gutter="0"/>
      <w:pgBorders w:offsetFrom="page">
        <w:top w:val="thickThinSmallGap" w:sz="24" w:space="24" w:color="auto"/>
        <w:left w:val="thickThinSmallGap" w:sz="24" w:space="24" w:color="auto"/>
        <w:bottom w:val="thinThickSmallGap" w:sz="24" w:space="24" w:color="auto"/>
        <w:right w:val="thinThick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Goudy Stout">
    <w:panose1 w:val="0202090407030B020401"/>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66276"/>
    <w:multiLevelType w:val="hybridMultilevel"/>
    <w:tmpl w:val="2572047E"/>
    <w:lvl w:ilvl="0" w:tplc="0C0C0005">
      <w:start w:val="1"/>
      <w:numFmt w:val="bullet"/>
      <w:lvlText w:val=""/>
      <w:lvlJc w:val="left"/>
      <w:pPr>
        <w:ind w:left="360" w:hanging="360"/>
      </w:pPr>
      <w:rPr>
        <w:rFonts w:ascii="Wingdings" w:hAnsi="Wingdings"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
    <w:nsid w:val="08206C91"/>
    <w:multiLevelType w:val="hybridMultilevel"/>
    <w:tmpl w:val="65C6F012"/>
    <w:lvl w:ilvl="0" w:tplc="69FED2EC">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
    <w:nsid w:val="285A2E88"/>
    <w:multiLevelType w:val="hybridMultilevel"/>
    <w:tmpl w:val="BC127886"/>
    <w:lvl w:ilvl="0" w:tplc="0C0C0005">
      <w:start w:val="1"/>
      <w:numFmt w:val="bullet"/>
      <w:lvlText w:val=""/>
      <w:lvlJc w:val="left"/>
      <w:pPr>
        <w:ind w:left="360" w:hanging="360"/>
      </w:pPr>
      <w:rPr>
        <w:rFonts w:ascii="Wingdings" w:hAnsi="Wingdings"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3">
    <w:nsid w:val="286E39F1"/>
    <w:multiLevelType w:val="hybridMultilevel"/>
    <w:tmpl w:val="0E261A5C"/>
    <w:lvl w:ilvl="0" w:tplc="0C0C0005">
      <w:start w:val="1"/>
      <w:numFmt w:val="bullet"/>
      <w:lvlText w:val=""/>
      <w:lvlJc w:val="left"/>
      <w:pPr>
        <w:ind w:left="360" w:hanging="360"/>
      </w:pPr>
      <w:rPr>
        <w:rFonts w:ascii="Wingdings" w:hAnsi="Wingdings"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4">
    <w:nsid w:val="2C125EC5"/>
    <w:multiLevelType w:val="hybridMultilevel"/>
    <w:tmpl w:val="D07A51D2"/>
    <w:lvl w:ilvl="0" w:tplc="0C0C0001">
      <w:start w:val="1"/>
      <w:numFmt w:val="bullet"/>
      <w:lvlText w:val=""/>
      <w:lvlJc w:val="left"/>
      <w:pPr>
        <w:tabs>
          <w:tab w:val="num" w:pos="360"/>
        </w:tabs>
        <w:ind w:left="360" w:hanging="360"/>
      </w:pPr>
      <w:rPr>
        <w:rFonts w:ascii="Symbol" w:hAnsi="Symbol" w:hint="default"/>
      </w:rPr>
    </w:lvl>
    <w:lvl w:ilvl="1" w:tplc="0C0C0003" w:tentative="1">
      <w:start w:val="1"/>
      <w:numFmt w:val="bullet"/>
      <w:lvlText w:val="o"/>
      <w:lvlJc w:val="left"/>
      <w:pPr>
        <w:tabs>
          <w:tab w:val="num" w:pos="720"/>
        </w:tabs>
        <w:ind w:left="720" w:hanging="360"/>
      </w:pPr>
      <w:rPr>
        <w:rFonts w:ascii="Courier New" w:hAnsi="Courier New" w:cs="Courier New" w:hint="default"/>
      </w:rPr>
    </w:lvl>
    <w:lvl w:ilvl="2" w:tplc="0C0C0005" w:tentative="1">
      <w:start w:val="1"/>
      <w:numFmt w:val="bullet"/>
      <w:lvlText w:val=""/>
      <w:lvlJc w:val="left"/>
      <w:pPr>
        <w:tabs>
          <w:tab w:val="num" w:pos="1440"/>
        </w:tabs>
        <w:ind w:left="1440" w:hanging="360"/>
      </w:pPr>
      <w:rPr>
        <w:rFonts w:ascii="Wingdings" w:hAnsi="Wingdings" w:hint="default"/>
      </w:rPr>
    </w:lvl>
    <w:lvl w:ilvl="3" w:tplc="0C0C0001" w:tentative="1">
      <w:start w:val="1"/>
      <w:numFmt w:val="bullet"/>
      <w:lvlText w:val=""/>
      <w:lvlJc w:val="left"/>
      <w:pPr>
        <w:tabs>
          <w:tab w:val="num" w:pos="2160"/>
        </w:tabs>
        <w:ind w:left="2160" w:hanging="360"/>
      </w:pPr>
      <w:rPr>
        <w:rFonts w:ascii="Symbol" w:hAnsi="Symbol" w:hint="default"/>
      </w:rPr>
    </w:lvl>
    <w:lvl w:ilvl="4" w:tplc="0C0C0003" w:tentative="1">
      <w:start w:val="1"/>
      <w:numFmt w:val="bullet"/>
      <w:lvlText w:val="o"/>
      <w:lvlJc w:val="left"/>
      <w:pPr>
        <w:tabs>
          <w:tab w:val="num" w:pos="2880"/>
        </w:tabs>
        <w:ind w:left="2880" w:hanging="360"/>
      </w:pPr>
      <w:rPr>
        <w:rFonts w:ascii="Courier New" w:hAnsi="Courier New" w:cs="Courier New" w:hint="default"/>
      </w:rPr>
    </w:lvl>
    <w:lvl w:ilvl="5" w:tplc="0C0C0005" w:tentative="1">
      <w:start w:val="1"/>
      <w:numFmt w:val="bullet"/>
      <w:lvlText w:val=""/>
      <w:lvlJc w:val="left"/>
      <w:pPr>
        <w:tabs>
          <w:tab w:val="num" w:pos="3600"/>
        </w:tabs>
        <w:ind w:left="3600" w:hanging="360"/>
      </w:pPr>
      <w:rPr>
        <w:rFonts w:ascii="Wingdings" w:hAnsi="Wingdings" w:hint="default"/>
      </w:rPr>
    </w:lvl>
    <w:lvl w:ilvl="6" w:tplc="0C0C0001" w:tentative="1">
      <w:start w:val="1"/>
      <w:numFmt w:val="bullet"/>
      <w:lvlText w:val=""/>
      <w:lvlJc w:val="left"/>
      <w:pPr>
        <w:tabs>
          <w:tab w:val="num" w:pos="4320"/>
        </w:tabs>
        <w:ind w:left="4320" w:hanging="360"/>
      </w:pPr>
      <w:rPr>
        <w:rFonts w:ascii="Symbol" w:hAnsi="Symbol" w:hint="default"/>
      </w:rPr>
    </w:lvl>
    <w:lvl w:ilvl="7" w:tplc="0C0C0003" w:tentative="1">
      <w:start w:val="1"/>
      <w:numFmt w:val="bullet"/>
      <w:lvlText w:val="o"/>
      <w:lvlJc w:val="left"/>
      <w:pPr>
        <w:tabs>
          <w:tab w:val="num" w:pos="5040"/>
        </w:tabs>
        <w:ind w:left="5040" w:hanging="360"/>
      </w:pPr>
      <w:rPr>
        <w:rFonts w:ascii="Courier New" w:hAnsi="Courier New" w:cs="Courier New" w:hint="default"/>
      </w:rPr>
    </w:lvl>
    <w:lvl w:ilvl="8" w:tplc="0C0C0005" w:tentative="1">
      <w:start w:val="1"/>
      <w:numFmt w:val="bullet"/>
      <w:lvlText w:val=""/>
      <w:lvlJc w:val="left"/>
      <w:pPr>
        <w:tabs>
          <w:tab w:val="num" w:pos="5760"/>
        </w:tabs>
        <w:ind w:left="5760" w:hanging="360"/>
      </w:pPr>
      <w:rPr>
        <w:rFonts w:ascii="Wingdings" w:hAnsi="Wingdings" w:hint="default"/>
      </w:rPr>
    </w:lvl>
  </w:abstractNum>
  <w:abstractNum w:abstractNumId="5">
    <w:nsid w:val="31153A01"/>
    <w:multiLevelType w:val="hybridMultilevel"/>
    <w:tmpl w:val="EB2A59B2"/>
    <w:lvl w:ilvl="0" w:tplc="0C0C0005">
      <w:start w:val="1"/>
      <w:numFmt w:val="bullet"/>
      <w:lvlText w:val=""/>
      <w:lvlJc w:val="left"/>
      <w:pPr>
        <w:ind w:left="360" w:hanging="360"/>
      </w:pPr>
      <w:rPr>
        <w:rFonts w:ascii="Wingdings" w:hAnsi="Wingdings"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6">
    <w:nsid w:val="52D45923"/>
    <w:multiLevelType w:val="hybridMultilevel"/>
    <w:tmpl w:val="45CC126A"/>
    <w:lvl w:ilvl="0" w:tplc="0C0C0005">
      <w:start w:val="1"/>
      <w:numFmt w:val="bullet"/>
      <w:lvlText w:val=""/>
      <w:lvlJc w:val="left"/>
      <w:pPr>
        <w:tabs>
          <w:tab w:val="num" w:pos="720"/>
        </w:tabs>
        <w:ind w:left="720" w:hanging="360"/>
      </w:pPr>
      <w:rPr>
        <w:rFonts w:ascii="Wingdings" w:hAnsi="Wingdings" w:hint="default"/>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7">
    <w:nsid w:val="6B130957"/>
    <w:multiLevelType w:val="hybridMultilevel"/>
    <w:tmpl w:val="1716F48A"/>
    <w:lvl w:ilvl="0" w:tplc="0C0C0005">
      <w:start w:val="1"/>
      <w:numFmt w:val="bullet"/>
      <w:lvlText w:val=""/>
      <w:lvlJc w:val="left"/>
      <w:pPr>
        <w:ind w:left="360" w:hanging="360"/>
      </w:pPr>
      <w:rPr>
        <w:rFonts w:ascii="Wingdings" w:hAnsi="Wingdings"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8">
    <w:nsid w:val="7A6137FC"/>
    <w:multiLevelType w:val="hybridMultilevel"/>
    <w:tmpl w:val="18409C68"/>
    <w:lvl w:ilvl="0" w:tplc="0C0C0005">
      <w:start w:val="1"/>
      <w:numFmt w:val="bullet"/>
      <w:lvlText w:val=""/>
      <w:lvlJc w:val="left"/>
      <w:pPr>
        <w:ind w:left="360" w:hanging="360"/>
      </w:pPr>
      <w:rPr>
        <w:rFonts w:ascii="Wingdings" w:hAnsi="Wingdings"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9">
    <w:nsid w:val="7A8766B3"/>
    <w:multiLevelType w:val="hybridMultilevel"/>
    <w:tmpl w:val="09E62800"/>
    <w:lvl w:ilvl="0" w:tplc="A266D4F2">
      <w:start w:val="1"/>
      <w:numFmt w:val="bullet"/>
      <w:lvlText w:val=""/>
      <w:lvlJc w:val="left"/>
      <w:pPr>
        <w:ind w:left="720" w:hanging="360"/>
      </w:pPr>
      <w:rPr>
        <w:rFonts w:ascii="Symbol" w:eastAsia="Times New Roman" w:hAnsi="Symbol"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0">
    <w:nsid w:val="7BB34686"/>
    <w:multiLevelType w:val="hybridMultilevel"/>
    <w:tmpl w:val="7554740E"/>
    <w:lvl w:ilvl="0" w:tplc="0C0C0005">
      <w:start w:val="1"/>
      <w:numFmt w:val="bullet"/>
      <w:lvlText w:val=""/>
      <w:lvlJc w:val="left"/>
      <w:pPr>
        <w:ind w:left="360" w:hanging="360"/>
      </w:pPr>
      <w:rPr>
        <w:rFonts w:ascii="Wingdings" w:hAnsi="Wingdings"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num w:numId="1">
    <w:abstractNumId w:val="1"/>
  </w:num>
  <w:num w:numId="2">
    <w:abstractNumId w:val="6"/>
  </w:num>
  <w:num w:numId="3">
    <w:abstractNumId w:val="2"/>
  </w:num>
  <w:num w:numId="4">
    <w:abstractNumId w:val="9"/>
  </w:num>
  <w:num w:numId="5">
    <w:abstractNumId w:val="5"/>
  </w:num>
  <w:num w:numId="6">
    <w:abstractNumId w:val="0"/>
  </w:num>
  <w:num w:numId="7">
    <w:abstractNumId w:val="7"/>
  </w:num>
  <w:num w:numId="8">
    <w:abstractNumId w:val="3"/>
  </w:num>
  <w:num w:numId="9">
    <w:abstractNumId w:val="8"/>
  </w:num>
  <w:num w:numId="10">
    <w:abstractNumId w:val="1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0A5B"/>
    <w:rsid w:val="00025E6A"/>
    <w:rsid w:val="00044353"/>
    <w:rsid w:val="00060DB9"/>
    <w:rsid w:val="000E5E3C"/>
    <w:rsid w:val="001033A6"/>
    <w:rsid w:val="00154A6A"/>
    <w:rsid w:val="001B4DA5"/>
    <w:rsid w:val="001C60EF"/>
    <w:rsid w:val="001F3ED2"/>
    <w:rsid w:val="0028341F"/>
    <w:rsid w:val="00351412"/>
    <w:rsid w:val="003A4C3E"/>
    <w:rsid w:val="003C3BFD"/>
    <w:rsid w:val="004C417E"/>
    <w:rsid w:val="00505885"/>
    <w:rsid w:val="005235EE"/>
    <w:rsid w:val="00584D31"/>
    <w:rsid w:val="005A0BC0"/>
    <w:rsid w:val="005C7F6B"/>
    <w:rsid w:val="00637ABA"/>
    <w:rsid w:val="006F1FE8"/>
    <w:rsid w:val="00746411"/>
    <w:rsid w:val="00761B11"/>
    <w:rsid w:val="00762F98"/>
    <w:rsid w:val="00791DAB"/>
    <w:rsid w:val="008573E3"/>
    <w:rsid w:val="00886D8D"/>
    <w:rsid w:val="00916588"/>
    <w:rsid w:val="009A1607"/>
    <w:rsid w:val="00A70213"/>
    <w:rsid w:val="00AC6920"/>
    <w:rsid w:val="00AD373C"/>
    <w:rsid w:val="00AE03D3"/>
    <w:rsid w:val="00B6732F"/>
    <w:rsid w:val="00BD0A5B"/>
    <w:rsid w:val="00BE7A89"/>
    <w:rsid w:val="00C32030"/>
    <w:rsid w:val="00C538D0"/>
    <w:rsid w:val="00C63BC5"/>
    <w:rsid w:val="00CF6C02"/>
    <w:rsid w:val="00D451C3"/>
    <w:rsid w:val="00DA4AFE"/>
    <w:rsid w:val="00DE0212"/>
    <w:rsid w:val="00E04958"/>
    <w:rsid w:val="00E064BC"/>
    <w:rsid w:val="00E308F8"/>
    <w:rsid w:val="00F015B8"/>
    <w:rsid w:val="00F43989"/>
    <w:rsid w:val="00F5610C"/>
    <w:rsid w:val="00F631EB"/>
    <w:rsid w:val="00F91CD3"/>
    <w:rsid w:val="00FB3871"/>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0A5B"/>
    <w:pPr>
      <w:spacing w:after="0" w:line="240" w:lineRule="auto"/>
    </w:pPr>
    <w:rPr>
      <w:rFonts w:ascii="Times New Roman" w:eastAsia="Times New Roman" w:hAnsi="Times New Roman" w:cs="Times New Roman"/>
      <w:sz w:val="24"/>
      <w:szCs w:val="24"/>
      <w:lang w:eastAsia="fr-C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D0A5B"/>
    <w:pPr>
      <w:ind w:left="720"/>
      <w:contextualSpacing/>
    </w:pPr>
  </w:style>
  <w:style w:type="table" w:styleId="Grilledutableau">
    <w:name w:val="Table Grid"/>
    <w:basedOn w:val="TableauNormal"/>
    <w:uiPriority w:val="59"/>
    <w:rsid w:val="000E5E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brut">
    <w:name w:val="Plain Text"/>
    <w:basedOn w:val="Normal"/>
    <w:link w:val="TextebrutCar"/>
    <w:rsid w:val="006F1FE8"/>
    <w:rPr>
      <w:rFonts w:ascii="Courier New" w:hAnsi="Courier New"/>
      <w:sz w:val="20"/>
      <w:szCs w:val="20"/>
      <w:lang w:eastAsia="en-US"/>
    </w:rPr>
  </w:style>
  <w:style w:type="character" w:customStyle="1" w:styleId="TextebrutCar">
    <w:name w:val="Texte brut Car"/>
    <w:basedOn w:val="Policepardfaut"/>
    <w:link w:val="Textebrut"/>
    <w:rsid w:val="006F1FE8"/>
    <w:rPr>
      <w:rFonts w:ascii="Courier New" w:eastAsia="Times New Roman" w:hAnsi="Courier New" w:cs="Times New Roman"/>
      <w:sz w:val="20"/>
      <w:szCs w:val="20"/>
    </w:rPr>
  </w:style>
  <w:style w:type="character" w:styleId="Lienhypertexte">
    <w:name w:val="Hyperlink"/>
    <w:rsid w:val="006F1FE8"/>
    <w:rPr>
      <w:color w:val="0000FF"/>
      <w:u w:val="single"/>
    </w:rPr>
  </w:style>
  <w:style w:type="paragraph" w:styleId="Textedebulles">
    <w:name w:val="Balloon Text"/>
    <w:basedOn w:val="Normal"/>
    <w:link w:val="TextedebullesCar"/>
    <w:uiPriority w:val="99"/>
    <w:semiHidden/>
    <w:unhideWhenUsed/>
    <w:rsid w:val="001C60EF"/>
    <w:rPr>
      <w:rFonts w:ascii="Tahoma" w:hAnsi="Tahoma" w:cs="Tahoma"/>
      <w:sz w:val="16"/>
      <w:szCs w:val="16"/>
    </w:rPr>
  </w:style>
  <w:style w:type="character" w:customStyle="1" w:styleId="TextedebullesCar">
    <w:name w:val="Texte de bulles Car"/>
    <w:basedOn w:val="Policepardfaut"/>
    <w:link w:val="Textedebulles"/>
    <w:uiPriority w:val="99"/>
    <w:semiHidden/>
    <w:rsid w:val="001C60EF"/>
    <w:rPr>
      <w:rFonts w:ascii="Tahoma" w:eastAsia="Times New Roman" w:hAnsi="Tahoma" w:cs="Tahoma"/>
      <w:sz w:val="16"/>
      <w:szCs w:val="16"/>
      <w:lang w:eastAsia="fr-C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0A5B"/>
    <w:pPr>
      <w:spacing w:after="0" w:line="240" w:lineRule="auto"/>
    </w:pPr>
    <w:rPr>
      <w:rFonts w:ascii="Times New Roman" w:eastAsia="Times New Roman" w:hAnsi="Times New Roman" w:cs="Times New Roman"/>
      <w:sz w:val="24"/>
      <w:szCs w:val="24"/>
      <w:lang w:eastAsia="fr-C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D0A5B"/>
    <w:pPr>
      <w:ind w:left="720"/>
      <w:contextualSpacing/>
    </w:pPr>
  </w:style>
  <w:style w:type="table" w:styleId="Grilledutableau">
    <w:name w:val="Table Grid"/>
    <w:basedOn w:val="TableauNormal"/>
    <w:uiPriority w:val="59"/>
    <w:rsid w:val="000E5E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brut">
    <w:name w:val="Plain Text"/>
    <w:basedOn w:val="Normal"/>
    <w:link w:val="TextebrutCar"/>
    <w:rsid w:val="006F1FE8"/>
    <w:rPr>
      <w:rFonts w:ascii="Courier New" w:hAnsi="Courier New"/>
      <w:sz w:val="20"/>
      <w:szCs w:val="20"/>
      <w:lang w:eastAsia="en-US"/>
    </w:rPr>
  </w:style>
  <w:style w:type="character" w:customStyle="1" w:styleId="TextebrutCar">
    <w:name w:val="Texte brut Car"/>
    <w:basedOn w:val="Policepardfaut"/>
    <w:link w:val="Textebrut"/>
    <w:rsid w:val="006F1FE8"/>
    <w:rPr>
      <w:rFonts w:ascii="Courier New" w:eastAsia="Times New Roman" w:hAnsi="Courier New" w:cs="Times New Roman"/>
      <w:sz w:val="20"/>
      <w:szCs w:val="20"/>
    </w:rPr>
  </w:style>
  <w:style w:type="character" w:styleId="Lienhypertexte">
    <w:name w:val="Hyperlink"/>
    <w:rsid w:val="006F1FE8"/>
    <w:rPr>
      <w:color w:val="0000FF"/>
      <w:u w:val="single"/>
    </w:rPr>
  </w:style>
  <w:style w:type="paragraph" w:styleId="Textedebulles">
    <w:name w:val="Balloon Text"/>
    <w:basedOn w:val="Normal"/>
    <w:link w:val="TextedebullesCar"/>
    <w:uiPriority w:val="99"/>
    <w:semiHidden/>
    <w:unhideWhenUsed/>
    <w:rsid w:val="001C60EF"/>
    <w:rPr>
      <w:rFonts w:ascii="Tahoma" w:hAnsi="Tahoma" w:cs="Tahoma"/>
      <w:sz w:val="16"/>
      <w:szCs w:val="16"/>
    </w:rPr>
  </w:style>
  <w:style w:type="character" w:customStyle="1" w:styleId="TextedebullesCar">
    <w:name w:val="Texte de bulles Car"/>
    <w:basedOn w:val="Policepardfaut"/>
    <w:link w:val="Textedebulles"/>
    <w:uiPriority w:val="99"/>
    <w:semiHidden/>
    <w:rsid w:val="001C60EF"/>
    <w:rPr>
      <w:rFonts w:ascii="Tahoma" w:eastAsia="Times New Roman" w:hAnsi="Tahoma" w:cs="Tahoma"/>
      <w:sz w:val="16"/>
      <w:szCs w:val="16"/>
      <w:lang w:eastAsia="fr-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1674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iallo@centrenord.ab.ca" TargetMode="Externa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moodle.frab.ca"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506F65-99B6-48AB-8F82-E540F6019F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1199</TotalTime>
  <Pages>2</Pages>
  <Words>572</Words>
  <Characters>3150</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Conseil scolaire Centre-Nord</Company>
  <LinksUpToDate>false</LinksUpToDate>
  <CharactersWithSpaces>3715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Durand</dc:creator>
  <cp:lastModifiedBy>Abdourahmane Diallo</cp:lastModifiedBy>
  <cp:revision>21</cp:revision>
  <dcterms:created xsi:type="dcterms:W3CDTF">2014-09-02T00:41:00Z</dcterms:created>
  <dcterms:modified xsi:type="dcterms:W3CDTF">2017-02-01T00:42:00Z</dcterms:modified>
</cp:coreProperties>
</file>